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0603" w:rsidRPr="00B64D92" w:rsidRDefault="00520603" w:rsidP="00520603">
      <w:pPr>
        <w:spacing w:line="240" w:lineRule="auto"/>
        <w:jc w:val="center"/>
        <w:rPr>
          <w:rFonts w:ascii="Arial" w:hAnsi="Arial" w:cs="Arial"/>
          <w:bCs/>
          <w:rtl/>
          <w:lang w:bidi="ar-LB"/>
        </w:rPr>
      </w:pPr>
      <w:r w:rsidRPr="00B64D92">
        <w:rPr>
          <w:rFonts w:ascii="Arial" w:hAnsi="Arial" w:cs="Arial"/>
          <w:bCs/>
          <w:rtl/>
          <w:lang w:bidi="ar-LB"/>
        </w:rPr>
        <w:t xml:space="preserve">وزارة المواصلات والأمان على الطرق </w:t>
      </w:r>
    </w:p>
    <w:p w:rsidR="00520603" w:rsidRPr="00B64D92" w:rsidRDefault="00520603" w:rsidP="00520603">
      <w:pPr>
        <w:spacing w:line="240" w:lineRule="auto"/>
        <w:jc w:val="center"/>
        <w:rPr>
          <w:rFonts w:ascii="Arial" w:hAnsi="Arial" w:cs="Arial"/>
          <w:bCs/>
          <w:rtl/>
          <w:lang w:bidi="ar-LB"/>
        </w:rPr>
      </w:pPr>
      <w:r w:rsidRPr="00B64D92">
        <w:rPr>
          <w:rFonts w:ascii="Arial" w:hAnsi="Arial" w:cs="Arial"/>
          <w:bCs/>
          <w:rtl/>
          <w:lang w:bidi="ar-LB"/>
        </w:rPr>
        <w:t xml:space="preserve">سلطة السفن والموانئ </w:t>
      </w:r>
    </w:p>
    <w:p w:rsidR="00520603" w:rsidRPr="00B64D92" w:rsidRDefault="00520603" w:rsidP="00520603">
      <w:pPr>
        <w:spacing w:line="240" w:lineRule="auto"/>
        <w:jc w:val="center"/>
        <w:rPr>
          <w:rFonts w:ascii="Arial" w:hAnsi="Arial" w:cs="Arial"/>
          <w:b/>
          <w:bCs/>
          <w:u w:val="single"/>
          <w:rtl/>
          <w:lang w:bidi="ar-AE"/>
        </w:rPr>
      </w:pPr>
      <w:r w:rsidRPr="00B64D92">
        <w:rPr>
          <w:rFonts w:ascii="Arial" w:hAnsi="Arial" w:cs="Arial"/>
          <w:b/>
          <w:bCs/>
          <w:rtl/>
          <w:lang w:bidi="ar-LB"/>
        </w:rPr>
        <w:t xml:space="preserve">مناقصة علنية رقم </w:t>
      </w:r>
      <w:r>
        <w:rPr>
          <w:rFonts w:ascii="Arial" w:hAnsi="Arial" w:cs="Arial" w:hint="cs"/>
          <w:b/>
          <w:bCs/>
          <w:rtl/>
          <w:lang w:bidi="ar-AE"/>
        </w:rPr>
        <w:t>19/</w:t>
      </w:r>
      <w:r>
        <w:rPr>
          <w:rFonts w:ascii="Arial" w:hAnsi="Arial" w:cs="Arial" w:hint="cs"/>
          <w:b/>
          <w:bCs/>
          <w:rtl/>
          <w:lang w:bidi="ar-AE"/>
        </w:rPr>
        <w:t>5</w:t>
      </w:r>
    </w:p>
    <w:p w:rsidR="00520603" w:rsidRPr="00B64D92" w:rsidRDefault="00520603" w:rsidP="00520603">
      <w:pPr>
        <w:keepNext/>
        <w:spacing w:line="240" w:lineRule="auto"/>
        <w:jc w:val="center"/>
        <w:outlineLvl w:val="0"/>
        <w:rPr>
          <w:rFonts w:ascii="Arial" w:eastAsia="Times New Roman" w:hAnsi="Arial" w:cs="Arial"/>
          <w:b/>
          <w:bCs/>
          <w:u w:val="single"/>
          <w:rtl/>
          <w:lang w:eastAsia="he-IL" w:bidi="ar-LB"/>
        </w:rPr>
      </w:pPr>
      <w:r>
        <w:rPr>
          <w:rFonts w:ascii="Arial" w:eastAsia="Times New Roman" w:hAnsi="Arial" w:cs="Arial" w:hint="cs"/>
          <w:b/>
          <w:bCs/>
          <w:u w:val="single"/>
          <w:rtl/>
          <w:lang w:eastAsia="he-IL" w:bidi="ar-LB"/>
        </w:rPr>
        <w:t>لمنح خدمات استشارة بموضوع المواد الخطرة والمُضرة في السفن والموانئ</w:t>
      </w:r>
    </w:p>
    <w:p w:rsidR="00520603" w:rsidRPr="00B64D92" w:rsidRDefault="00520603" w:rsidP="00520603">
      <w:pPr>
        <w:keepNext/>
        <w:spacing w:line="240" w:lineRule="auto"/>
        <w:jc w:val="center"/>
        <w:outlineLvl w:val="0"/>
        <w:rPr>
          <w:rFonts w:ascii="Arial" w:eastAsia="Times New Roman" w:hAnsi="Arial" w:cs="Arial"/>
          <w:b/>
          <w:bCs/>
          <w:u w:val="single"/>
          <w:rtl/>
          <w:lang w:eastAsia="he-IL"/>
        </w:rPr>
      </w:pPr>
    </w:p>
    <w:p w:rsidR="00520603" w:rsidRPr="00B64D92" w:rsidRDefault="00520603" w:rsidP="00520603">
      <w:pPr>
        <w:spacing w:line="240" w:lineRule="auto"/>
        <w:jc w:val="both"/>
        <w:rPr>
          <w:rFonts w:ascii="Arial" w:hAnsi="Arial" w:cs="Arial"/>
          <w:b/>
          <w:bCs/>
          <w:u w:val="single"/>
          <w:rtl/>
        </w:rPr>
      </w:pPr>
    </w:p>
    <w:p w:rsidR="00520603" w:rsidRPr="00B64D92" w:rsidRDefault="00520603" w:rsidP="00520603">
      <w:pPr>
        <w:keepNext/>
        <w:spacing w:line="240" w:lineRule="auto"/>
        <w:outlineLvl w:val="0"/>
        <w:rPr>
          <w:rFonts w:ascii="Arial" w:hAnsi="Arial" w:cs="Arial"/>
          <w:rtl/>
          <w:lang w:bidi="ar-LB"/>
        </w:rPr>
      </w:pPr>
      <w:r w:rsidRPr="00B64D92">
        <w:rPr>
          <w:rFonts w:ascii="Arial" w:hAnsi="Arial" w:cs="Arial"/>
          <w:rtl/>
          <w:lang w:bidi="ar-LB"/>
        </w:rPr>
        <w:t xml:space="preserve">وزارة المواصلات والأمان على الطرق – سلطة السفن والموانئ ( فيما يلي –" </w:t>
      </w:r>
      <w:r w:rsidRPr="00B64D92">
        <w:rPr>
          <w:rFonts w:ascii="Arial" w:hAnsi="Arial" w:cs="Arial"/>
          <w:b/>
          <w:bCs/>
          <w:rtl/>
          <w:lang w:bidi="ar-LB"/>
        </w:rPr>
        <w:t>الوزارة</w:t>
      </w:r>
      <w:r w:rsidRPr="00B64D92">
        <w:rPr>
          <w:rFonts w:ascii="Arial" w:hAnsi="Arial" w:cs="Arial"/>
          <w:rtl/>
          <w:lang w:bidi="ar-LB"/>
        </w:rPr>
        <w:t xml:space="preserve">" ) تدعو بهذا مقدمي العروض الملائمين، لتقديم عروض </w:t>
      </w:r>
      <w:r>
        <w:rPr>
          <w:rFonts w:ascii="Arial" w:hAnsi="Arial" w:cs="Arial" w:hint="cs"/>
          <w:rtl/>
          <w:lang w:bidi="ar-LB"/>
        </w:rPr>
        <w:t>لمنح خدمات استشارة بموضوع المواد الخطرة والمُضرة في السفن والموانئ</w:t>
      </w:r>
      <w:r>
        <w:rPr>
          <w:rFonts w:ascii="Arial" w:eastAsia="Times New Roman" w:hAnsi="Arial" w:cs="Arial" w:hint="cs"/>
          <w:rtl/>
          <w:lang w:eastAsia="he-IL" w:bidi="ar-LB"/>
        </w:rPr>
        <w:t xml:space="preserve"> </w:t>
      </w:r>
      <w:r>
        <w:rPr>
          <w:rFonts w:ascii="Arial" w:hAnsi="Arial" w:cs="Arial"/>
          <w:rtl/>
          <w:lang w:bidi="ar-LB"/>
        </w:rPr>
        <w:t>(</w:t>
      </w:r>
      <w:r w:rsidRPr="00B64D92">
        <w:rPr>
          <w:rFonts w:ascii="Arial" w:hAnsi="Arial" w:cs="Arial"/>
          <w:rtl/>
          <w:lang w:bidi="ar-LB"/>
        </w:rPr>
        <w:t xml:space="preserve">فيما يلي –" </w:t>
      </w:r>
      <w:r w:rsidRPr="00B64D92">
        <w:rPr>
          <w:rFonts w:ascii="Arial" w:hAnsi="Arial" w:cs="Arial"/>
          <w:b/>
          <w:bCs/>
          <w:rtl/>
          <w:lang w:bidi="ar-LB"/>
        </w:rPr>
        <w:t>الخدمات</w:t>
      </w:r>
      <w:r w:rsidRPr="00B64D92">
        <w:rPr>
          <w:rFonts w:ascii="Arial" w:hAnsi="Arial" w:cs="Arial"/>
          <w:rtl/>
          <w:lang w:bidi="ar-LB"/>
        </w:rPr>
        <w:t>").</w:t>
      </w:r>
      <w:r>
        <w:rPr>
          <w:rFonts w:ascii="Arial" w:eastAsia="Times New Roman" w:hAnsi="Arial" w:cs="Arial" w:hint="cs"/>
          <w:rtl/>
          <w:lang w:eastAsia="he-IL" w:bidi="ar-LB"/>
        </w:rPr>
        <w:t xml:space="preserve"> </w:t>
      </w:r>
    </w:p>
    <w:p w:rsidR="00520603" w:rsidRPr="00B64D92" w:rsidRDefault="00520603" w:rsidP="00520603">
      <w:pPr>
        <w:spacing w:line="240" w:lineRule="auto"/>
        <w:rPr>
          <w:rFonts w:ascii="Arial" w:hAnsi="Arial" w:cs="Arial"/>
          <w:rtl/>
          <w:lang w:bidi="ar-LB"/>
        </w:rPr>
      </w:pPr>
      <w:r w:rsidRPr="00B64D92">
        <w:rPr>
          <w:rFonts w:ascii="Arial" w:hAnsi="Arial" w:cs="Arial"/>
          <w:rtl/>
          <w:lang w:bidi="ar-LB"/>
        </w:rPr>
        <w:t>وصف الخدمات المطلوبة، شروط التعاقد، كيفية تقديم العروض، كيفية اختيار الفائز وما شابه ذلك موصوفة في مستندات المناقصة.</w:t>
      </w:r>
    </w:p>
    <w:p w:rsidR="00520603" w:rsidRPr="00B64D92" w:rsidRDefault="00520603" w:rsidP="00520603">
      <w:pPr>
        <w:spacing w:line="240" w:lineRule="auto"/>
        <w:jc w:val="both"/>
        <w:rPr>
          <w:rFonts w:ascii="Arial" w:hAnsi="Arial" w:cs="Arial"/>
          <w:b/>
          <w:bCs/>
          <w:rtl/>
        </w:rPr>
      </w:pPr>
    </w:p>
    <w:p w:rsidR="00520603" w:rsidRPr="00B64D92" w:rsidRDefault="00520603" w:rsidP="00520603">
      <w:pPr>
        <w:spacing w:line="240" w:lineRule="auto"/>
        <w:jc w:val="both"/>
        <w:rPr>
          <w:rFonts w:ascii="Arial" w:hAnsi="Arial" w:cs="Arial"/>
          <w:rtl/>
          <w:lang w:bidi="ar-LB"/>
        </w:rPr>
      </w:pPr>
      <w:r w:rsidRPr="00B64D92">
        <w:rPr>
          <w:rFonts w:ascii="Arial" w:hAnsi="Arial" w:cs="Arial"/>
          <w:b/>
          <w:bCs/>
          <w:rtl/>
          <w:lang w:bidi="ar-LB"/>
        </w:rPr>
        <w:t xml:space="preserve">الموعد الأخير لتقديم العروض هو تاريخ </w:t>
      </w:r>
      <w:r>
        <w:rPr>
          <w:rFonts w:ascii="Arial" w:hAnsi="Arial" w:cs="Arial" w:hint="cs"/>
          <w:b/>
          <w:bCs/>
          <w:rtl/>
          <w:lang w:bidi="ar-AE"/>
        </w:rPr>
        <w:t>10.4.2019</w:t>
      </w:r>
      <w:r w:rsidRPr="00B64D92">
        <w:rPr>
          <w:rFonts w:ascii="Arial" w:hAnsi="Arial" w:cs="Arial"/>
          <w:b/>
          <w:bCs/>
          <w:rtl/>
          <w:lang w:bidi="ar-AE"/>
        </w:rPr>
        <w:t xml:space="preserve"> </w:t>
      </w:r>
      <w:r w:rsidRPr="00B64D92">
        <w:rPr>
          <w:rFonts w:ascii="Arial" w:hAnsi="Arial" w:cs="Arial"/>
          <w:b/>
          <w:bCs/>
          <w:rtl/>
          <w:lang w:bidi="ar-LB"/>
        </w:rPr>
        <w:t>لغاية الساعة</w:t>
      </w:r>
      <w:r w:rsidRPr="00B64D92">
        <w:rPr>
          <w:rFonts w:ascii="Arial" w:hAnsi="Arial" w:cs="Arial"/>
          <w:b/>
          <w:bCs/>
          <w:rtl/>
        </w:rPr>
        <w:t xml:space="preserve"> 12:00.</w:t>
      </w:r>
      <w:r w:rsidRPr="00B64D92">
        <w:rPr>
          <w:rFonts w:ascii="Arial" w:hAnsi="Arial" w:cs="Arial"/>
          <w:rtl/>
        </w:rPr>
        <w:t xml:space="preserve"> </w:t>
      </w:r>
      <w:r w:rsidRPr="00B64D92">
        <w:rPr>
          <w:rFonts w:ascii="Arial" w:hAnsi="Arial" w:cs="Arial"/>
          <w:rtl/>
          <w:lang w:bidi="ar-LB"/>
        </w:rPr>
        <w:t>باقي المواعيد مفصلة في مستندات المناقصة.</w:t>
      </w:r>
    </w:p>
    <w:p w:rsidR="00520603" w:rsidRPr="00B64D92" w:rsidRDefault="00520603" w:rsidP="00520603">
      <w:pPr>
        <w:spacing w:line="240" w:lineRule="auto"/>
        <w:ind w:left="424" w:right="426"/>
        <w:jc w:val="both"/>
        <w:rPr>
          <w:rFonts w:ascii="Arial" w:hAnsi="Arial" w:cs="Arial"/>
          <w:b/>
          <w:bCs/>
          <w:rtl/>
        </w:rPr>
      </w:pPr>
    </w:p>
    <w:p w:rsidR="00520603" w:rsidRPr="00B64D92" w:rsidRDefault="00520603" w:rsidP="00520603">
      <w:pPr>
        <w:spacing w:line="240" w:lineRule="auto"/>
        <w:jc w:val="both"/>
        <w:rPr>
          <w:rFonts w:ascii="Arial" w:hAnsi="Arial" w:cs="Arial"/>
          <w:b/>
          <w:bCs/>
          <w:rtl/>
          <w:lang w:bidi="ar-LB"/>
        </w:rPr>
      </w:pPr>
      <w:r w:rsidRPr="00B64D92">
        <w:rPr>
          <w:rFonts w:ascii="Arial" w:hAnsi="Arial" w:cs="Arial"/>
          <w:b/>
          <w:bCs/>
          <w:rtl/>
        </w:rPr>
        <w:t xml:space="preserve"> * </w:t>
      </w:r>
      <w:r w:rsidRPr="00B64D92">
        <w:rPr>
          <w:rFonts w:ascii="Arial" w:hAnsi="Arial" w:cs="Arial"/>
          <w:b/>
          <w:bCs/>
          <w:rtl/>
          <w:lang w:bidi="ar-LB"/>
        </w:rPr>
        <w:t>تحتفظ الوزارة لنفسها بالحق بتغيير المواعيد المفصلة في مستندات المناقصة، وفقاً لتقديراتها الحصرية.</w:t>
      </w:r>
    </w:p>
    <w:p w:rsidR="00520603" w:rsidRPr="00B64D92" w:rsidRDefault="00520603" w:rsidP="00520603">
      <w:pPr>
        <w:spacing w:line="240" w:lineRule="auto"/>
        <w:jc w:val="both"/>
        <w:rPr>
          <w:rFonts w:ascii="Arial" w:hAnsi="Arial" w:cs="Arial"/>
          <w:b/>
          <w:bCs/>
          <w:rtl/>
          <w:lang w:bidi="ar-AE"/>
        </w:rPr>
      </w:pPr>
    </w:p>
    <w:p w:rsidR="000B7EBC" w:rsidRPr="008722B5" w:rsidRDefault="002B1910" w:rsidP="000B7EBC">
      <w:pPr>
        <w:numPr>
          <w:ilvl w:val="0"/>
          <w:numId w:val="1"/>
        </w:numPr>
        <w:rPr>
          <w:rFonts w:ascii="David" w:eastAsia="Times New Roman" w:hAnsi="David" w:cs="David"/>
          <w:color w:val="000000"/>
          <w:sz w:val="24"/>
          <w:szCs w:val="24"/>
          <w:lang w:eastAsia="he-IL"/>
        </w:rPr>
      </w:pPr>
      <w:r>
        <w:rPr>
          <w:rFonts w:ascii="David" w:eastAsia="Times New Roman" w:hAnsi="David" w:hint="cs"/>
          <w:b/>
          <w:bCs/>
          <w:sz w:val="24"/>
          <w:szCs w:val="24"/>
          <w:rtl/>
          <w:lang w:eastAsia="he-IL" w:bidi="ar-AE"/>
        </w:rPr>
        <w:t>تسليم العروض</w:t>
      </w:r>
    </w:p>
    <w:p w:rsidR="00BF40E0" w:rsidRPr="00BF40E0" w:rsidRDefault="00BF40E0" w:rsidP="000B7EBC">
      <w:pPr>
        <w:ind w:left="360"/>
        <w:jc w:val="both"/>
        <w:rPr>
          <w:rFonts w:ascii="David" w:eastAsia="Times New Roman" w:hAnsi="David"/>
          <w:color w:val="000000"/>
          <w:sz w:val="24"/>
          <w:szCs w:val="24"/>
          <w:lang w:eastAsia="he-IL" w:bidi="ar-AE"/>
        </w:rPr>
      </w:pPr>
      <w:r>
        <w:rPr>
          <w:rFonts w:ascii="David" w:eastAsia="Times New Roman" w:hAnsi="David" w:hint="cs"/>
          <w:color w:val="000000"/>
          <w:sz w:val="24"/>
          <w:szCs w:val="24"/>
          <w:rtl/>
          <w:lang w:eastAsia="he-IL" w:bidi="ar-AE"/>
        </w:rPr>
        <w:t xml:space="preserve">يجب تسليم العروض في صندوق المناقصات لوزارة المواصلات, سلطة السفن والموانئ, شارع بال يام 15أ, الطابق 21, حيفا. </w:t>
      </w:r>
      <w:r w:rsidR="00843E8E">
        <w:rPr>
          <w:rFonts w:ascii="David" w:eastAsia="Times New Roman" w:hAnsi="David" w:hint="cs"/>
          <w:color w:val="000000"/>
          <w:sz w:val="24"/>
          <w:szCs w:val="24"/>
          <w:rtl/>
          <w:lang w:eastAsia="he-IL" w:bidi="ar-AE"/>
        </w:rPr>
        <w:t>يجب تقديم العروض بصورة فعلية في صندوق المناقصات الخاص بالوزارة حتى الموعد الأخير لتقديم العروض. للتعليمات الكاملة بخصوص طريقة تسليم العروض يجب مراجعة مستندات المناقصة.</w:t>
      </w:r>
    </w:p>
    <w:p w:rsidR="000B7EBC" w:rsidRPr="008722B5" w:rsidRDefault="002B1910" w:rsidP="000B7EBC">
      <w:pPr>
        <w:numPr>
          <w:ilvl w:val="0"/>
          <w:numId w:val="1"/>
        </w:numPr>
        <w:jc w:val="both"/>
        <w:rPr>
          <w:rFonts w:ascii="David" w:eastAsia="Times New Roman" w:hAnsi="David" w:cs="David"/>
          <w:sz w:val="24"/>
          <w:szCs w:val="24"/>
          <w:lang w:eastAsia="he-IL"/>
        </w:rPr>
      </w:pPr>
      <w:r>
        <w:rPr>
          <w:rFonts w:ascii="David" w:eastAsia="Times New Roman" w:hAnsi="David" w:hint="cs"/>
          <w:b/>
          <w:bCs/>
          <w:sz w:val="24"/>
          <w:szCs w:val="24"/>
          <w:rtl/>
          <w:lang w:eastAsia="he-IL" w:bidi="ar-AE"/>
        </w:rPr>
        <w:t>فترة التعاقد</w:t>
      </w:r>
    </w:p>
    <w:p w:rsidR="00A2739F" w:rsidRPr="00A2739F" w:rsidRDefault="00A2739F" w:rsidP="000B7EBC">
      <w:pPr>
        <w:pStyle w:val="6"/>
        <w:numPr>
          <w:ilvl w:val="0"/>
          <w:numId w:val="0"/>
        </w:numPr>
        <w:spacing w:line="360" w:lineRule="auto"/>
        <w:ind w:left="360"/>
        <w:rPr>
          <w:rFonts w:ascii="David" w:hAnsi="David" w:cstheme="minorBidi" w:hint="cs"/>
          <w:b w:val="0"/>
          <w:bCs w:val="0"/>
          <w:sz w:val="24"/>
          <w:szCs w:val="24"/>
          <w:rtl/>
          <w:lang w:bidi="ar-AE"/>
        </w:rPr>
      </w:pPr>
      <w:r>
        <w:rPr>
          <w:rFonts w:ascii="David" w:hAnsi="David" w:cstheme="minorBidi" w:hint="cs"/>
          <w:b w:val="0"/>
          <w:bCs w:val="0"/>
          <w:sz w:val="24"/>
          <w:szCs w:val="24"/>
          <w:rtl/>
          <w:lang w:bidi="ar-AE"/>
        </w:rPr>
        <w:t xml:space="preserve">فترة التعاقد مع الفائزين ستكون لمدة 12 شهر ابتداءً من موعد توقيع الوزارة على اتفاقية التعاقد. </w:t>
      </w:r>
      <w:r w:rsidR="00B65540">
        <w:rPr>
          <w:rFonts w:ascii="David" w:hAnsi="David" w:cstheme="minorBidi" w:hint="cs"/>
          <w:b w:val="0"/>
          <w:bCs w:val="0"/>
          <w:sz w:val="24"/>
          <w:szCs w:val="24"/>
          <w:rtl/>
          <w:lang w:bidi="ar-AE"/>
        </w:rPr>
        <w:t xml:space="preserve">تحفظ الوزارة لنفسها الحق بصورة حصرية لتمديد فترة التعاقد لفترة/ات إضافية لا تزيد عن 12 شهر, </w:t>
      </w:r>
      <w:r w:rsidR="00BB19D8">
        <w:rPr>
          <w:rFonts w:ascii="David" w:hAnsi="David" w:cstheme="minorBidi" w:hint="cs"/>
          <w:b w:val="0"/>
          <w:bCs w:val="0"/>
          <w:sz w:val="24"/>
          <w:szCs w:val="24"/>
          <w:rtl/>
          <w:lang w:bidi="ar-AE"/>
        </w:rPr>
        <w:t>يخضع لاحتياجات الوزارة ولقيود الميزانية. لكن, فترة التعاقد الإجمالية (يشمل فترة التمديد) يجب أن لا يزيد عن 60 شهر.</w:t>
      </w:r>
    </w:p>
    <w:p w:rsidR="00F62BBA" w:rsidRPr="00F62BBA" w:rsidRDefault="00F62BBA" w:rsidP="00F62BBA">
      <w:pPr>
        <w:numPr>
          <w:ilvl w:val="0"/>
          <w:numId w:val="1"/>
        </w:numPr>
        <w:jc w:val="both"/>
        <w:rPr>
          <w:rFonts w:ascii="David" w:eastAsia="Times New Roman" w:hAnsi="David" w:cs="David"/>
          <w:b/>
          <w:bCs/>
          <w:sz w:val="24"/>
          <w:szCs w:val="24"/>
          <w:lang w:eastAsia="he-IL"/>
        </w:rPr>
      </w:pPr>
      <w:r w:rsidRPr="00F62BBA">
        <w:rPr>
          <w:rFonts w:ascii="Arial" w:hAnsi="Arial" w:cs="Arial" w:hint="cs"/>
          <w:b/>
          <w:bCs/>
          <w:rtl/>
          <w:lang w:bidi="ar-LB"/>
        </w:rPr>
        <w:t>شروط</w:t>
      </w:r>
      <w:r w:rsidRPr="00F62BBA">
        <w:rPr>
          <w:b/>
          <w:bCs/>
          <w:rtl/>
          <w:lang w:bidi="ar-LB"/>
        </w:rPr>
        <w:t xml:space="preserve"> </w:t>
      </w:r>
      <w:r w:rsidRPr="00F62BBA">
        <w:rPr>
          <w:rFonts w:ascii="Arial" w:hAnsi="Arial" w:cs="Arial" w:hint="cs"/>
          <w:b/>
          <w:bCs/>
          <w:rtl/>
          <w:lang w:bidi="ar-LB"/>
        </w:rPr>
        <w:t>الحد</w:t>
      </w:r>
      <w:r w:rsidRPr="00F62BBA">
        <w:rPr>
          <w:b/>
          <w:bCs/>
          <w:rtl/>
          <w:lang w:bidi="ar-LB"/>
        </w:rPr>
        <w:t xml:space="preserve"> </w:t>
      </w:r>
      <w:r w:rsidRPr="00F62BBA">
        <w:rPr>
          <w:rFonts w:ascii="Arial" w:hAnsi="Arial" w:cs="Arial" w:hint="cs"/>
          <w:b/>
          <w:bCs/>
          <w:rtl/>
          <w:lang w:bidi="ar-LB"/>
        </w:rPr>
        <w:t>الأدنى</w:t>
      </w:r>
      <w:r w:rsidRPr="00F62BBA">
        <w:rPr>
          <w:b/>
          <w:bCs/>
          <w:rtl/>
          <w:lang w:bidi="ar-LB"/>
        </w:rPr>
        <w:t xml:space="preserve"> </w:t>
      </w:r>
      <w:r w:rsidRPr="00F62BBA">
        <w:rPr>
          <w:b/>
          <w:bCs/>
          <w:rtl/>
        </w:rPr>
        <w:t xml:space="preserve"> – </w:t>
      </w:r>
      <w:r w:rsidRPr="00F62BBA">
        <w:rPr>
          <w:rFonts w:ascii="Arial" w:hAnsi="Arial" w:cs="Arial" w:hint="cs"/>
          <w:b/>
          <w:bCs/>
          <w:rtl/>
          <w:lang w:bidi="ar-LB"/>
        </w:rPr>
        <w:t>للنص</w:t>
      </w:r>
      <w:r w:rsidRPr="00F62BBA">
        <w:rPr>
          <w:b/>
          <w:bCs/>
          <w:rtl/>
          <w:lang w:bidi="ar-LB"/>
        </w:rPr>
        <w:t xml:space="preserve"> </w:t>
      </w:r>
      <w:r w:rsidRPr="00F62BBA">
        <w:rPr>
          <w:rFonts w:ascii="Arial" w:hAnsi="Arial" w:cs="Arial" w:hint="cs"/>
          <w:b/>
          <w:bCs/>
          <w:rtl/>
          <w:lang w:bidi="ar-LB"/>
        </w:rPr>
        <w:t>الكامل</w:t>
      </w:r>
      <w:r w:rsidRPr="00F62BBA">
        <w:rPr>
          <w:b/>
          <w:bCs/>
          <w:rtl/>
          <w:lang w:bidi="ar-LB"/>
        </w:rPr>
        <w:t xml:space="preserve"> </w:t>
      </w:r>
      <w:r w:rsidRPr="00F62BBA">
        <w:rPr>
          <w:rFonts w:ascii="Arial" w:hAnsi="Arial" w:cs="Arial" w:hint="cs"/>
          <w:b/>
          <w:bCs/>
          <w:rtl/>
          <w:lang w:bidi="ar-LB"/>
        </w:rPr>
        <w:t>والملزم</w:t>
      </w:r>
      <w:r w:rsidRPr="00F62BBA">
        <w:rPr>
          <w:b/>
          <w:bCs/>
          <w:rtl/>
          <w:lang w:bidi="ar-LB"/>
        </w:rPr>
        <w:t xml:space="preserve"> </w:t>
      </w:r>
      <w:r w:rsidRPr="00F62BBA">
        <w:rPr>
          <w:rFonts w:ascii="Arial" w:hAnsi="Arial" w:cs="Arial" w:hint="cs"/>
          <w:b/>
          <w:bCs/>
          <w:rtl/>
          <w:lang w:bidi="ar-LB"/>
        </w:rPr>
        <w:t>لشروط</w:t>
      </w:r>
      <w:r w:rsidRPr="00F62BBA">
        <w:rPr>
          <w:b/>
          <w:bCs/>
          <w:rtl/>
          <w:lang w:bidi="ar-LB"/>
        </w:rPr>
        <w:t xml:space="preserve"> </w:t>
      </w:r>
      <w:r w:rsidRPr="00F62BBA">
        <w:rPr>
          <w:rFonts w:ascii="Arial" w:hAnsi="Arial" w:cs="Arial" w:hint="cs"/>
          <w:b/>
          <w:bCs/>
          <w:rtl/>
          <w:lang w:bidi="ar-LB"/>
        </w:rPr>
        <w:t>الحد</w:t>
      </w:r>
      <w:r w:rsidRPr="00F62BBA">
        <w:rPr>
          <w:b/>
          <w:bCs/>
          <w:rtl/>
          <w:lang w:bidi="ar-LB"/>
        </w:rPr>
        <w:t xml:space="preserve"> </w:t>
      </w:r>
      <w:r w:rsidRPr="00F62BBA">
        <w:rPr>
          <w:rFonts w:ascii="Arial" w:hAnsi="Arial" w:cs="Arial" w:hint="cs"/>
          <w:b/>
          <w:bCs/>
          <w:rtl/>
          <w:lang w:bidi="ar-LB"/>
        </w:rPr>
        <w:t>الأدنى</w:t>
      </w:r>
      <w:r w:rsidRPr="00F62BBA">
        <w:rPr>
          <w:b/>
          <w:bCs/>
          <w:rtl/>
          <w:lang w:bidi="ar-LB"/>
        </w:rPr>
        <w:t xml:space="preserve"> </w:t>
      </w:r>
      <w:r w:rsidRPr="00F62BBA">
        <w:rPr>
          <w:rFonts w:ascii="Arial" w:hAnsi="Arial" w:cs="Arial" w:hint="cs"/>
          <w:b/>
          <w:bCs/>
          <w:rtl/>
          <w:lang w:bidi="ar-LB"/>
        </w:rPr>
        <w:t>يجب</w:t>
      </w:r>
      <w:r w:rsidRPr="00F62BBA">
        <w:rPr>
          <w:b/>
          <w:bCs/>
          <w:rtl/>
          <w:lang w:bidi="ar-LB"/>
        </w:rPr>
        <w:t xml:space="preserve"> </w:t>
      </w:r>
      <w:r w:rsidRPr="00F62BBA">
        <w:rPr>
          <w:rFonts w:ascii="Arial" w:hAnsi="Arial" w:cs="Arial" w:hint="cs"/>
          <w:b/>
          <w:bCs/>
          <w:rtl/>
          <w:lang w:bidi="ar-LB"/>
        </w:rPr>
        <w:t>الاطلاع</w:t>
      </w:r>
      <w:r w:rsidRPr="00F62BBA">
        <w:rPr>
          <w:b/>
          <w:bCs/>
          <w:rtl/>
          <w:lang w:bidi="ar-LB"/>
        </w:rPr>
        <w:t xml:space="preserve"> </w:t>
      </w:r>
      <w:r w:rsidRPr="00F62BBA">
        <w:rPr>
          <w:rFonts w:ascii="Arial" w:hAnsi="Arial" w:cs="Arial" w:hint="cs"/>
          <w:b/>
          <w:bCs/>
          <w:rtl/>
          <w:lang w:bidi="ar-LB"/>
        </w:rPr>
        <w:t>على</w:t>
      </w:r>
      <w:r w:rsidRPr="00F62BBA">
        <w:rPr>
          <w:b/>
          <w:bCs/>
          <w:rtl/>
          <w:lang w:bidi="ar-LB"/>
        </w:rPr>
        <w:t xml:space="preserve"> </w:t>
      </w:r>
      <w:r w:rsidRPr="00F62BBA">
        <w:rPr>
          <w:rFonts w:ascii="Arial" w:hAnsi="Arial" w:cs="Arial" w:hint="cs"/>
          <w:b/>
          <w:bCs/>
          <w:rtl/>
          <w:lang w:bidi="ar-LB"/>
        </w:rPr>
        <w:t>مستندات</w:t>
      </w:r>
      <w:r w:rsidRPr="00F62BBA">
        <w:rPr>
          <w:b/>
          <w:bCs/>
          <w:rtl/>
          <w:lang w:bidi="ar-LB"/>
        </w:rPr>
        <w:t xml:space="preserve"> </w:t>
      </w:r>
      <w:r w:rsidRPr="00F62BBA">
        <w:rPr>
          <w:rFonts w:ascii="Arial" w:hAnsi="Arial" w:cs="Arial" w:hint="cs"/>
          <w:b/>
          <w:bCs/>
          <w:rtl/>
          <w:lang w:bidi="ar-LB"/>
        </w:rPr>
        <w:t>المناقصة</w:t>
      </w:r>
      <w:r w:rsidRPr="00F62BBA">
        <w:rPr>
          <w:b/>
          <w:bCs/>
          <w:rtl/>
          <w:lang w:bidi="ar-LB"/>
        </w:rPr>
        <w:t>.</w:t>
      </w:r>
    </w:p>
    <w:p w:rsidR="00F62BBA" w:rsidRDefault="00F62BBA" w:rsidP="00F62BBA">
      <w:pPr>
        <w:spacing w:line="240" w:lineRule="auto"/>
        <w:rPr>
          <w:rFonts w:ascii="Arial" w:hAnsi="Arial" w:cs="Arial"/>
          <w:rtl/>
          <w:lang w:bidi="ar-LB"/>
        </w:rPr>
      </w:pPr>
      <w:r w:rsidRPr="00B64D92">
        <w:rPr>
          <w:rFonts w:ascii="Arial" w:hAnsi="Arial" w:cs="Arial"/>
          <w:rtl/>
        </w:rPr>
        <w:t xml:space="preserve">       </w:t>
      </w:r>
      <w:r w:rsidRPr="00B64D92">
        <w:rPr>
          <w:rFonts w:ascii="Arial" w:hAnsi="Arial" w:cs="Arial"/>
          <w:rtl/>
        </w:rPr>
        <w:tab/>
        <w:t xml:space="preserve"> </w:t>
      </w:r>
      <w:r w:rsidRPr="00B64D92">
        <w:rPr>
          <w:rFonts w:ascii="Arial" w:hAnsi="Arial" w:cs="Arial"/>
          <w:rtl/>
          <w:lang w:bidi="ar-LB"/>
        </w:rPr>
        <w:t xml:space="preserve">فيما يلي </w:t>
      </w:r>
      <w:r w:rsidRPr="00B64D92">
        <w:rPr>
          <w:rFonts w:ascii="Arial" w:hAnsi="Arial" w:cs="Arial"/>
          <w:b/>
          <w:bCs/>
          <w:u w:val="single"/>
          <w:rtl/>
          <w:lang w:bidi="ar-LB"/>
        </w:rPr>
        <w:t>أهم</w:t>
      </w:r>
      <w:r w:rsidRPr="00B64D92">
        <w:rPr>
          <w:rFonts w:ascii="Arial" w:hAnsi="Arial" w:cs="Arial"/>
          <w:rtl/>
          <w:lang w:bidi="ar-LB"/>
        </w:rPr>
        <w:t xml:space="preserve"> شروط الحد الأدنى الملزم فيها مقدم العرض الذي يرغب أن يفحص عرضه وفقاً للشأن.</w:t>
      </w:r>
    </w:p>
    <w:p w:rsidR="00F62BBA" w:rsidRDefault="00F62BBA" w:rsidP="00F62BBA">
      <w:pPr>
        <w:spacing w:line="240" w:lineRule="auto"/>
        <w:rPr>
          <w:rFonts w:ascii="Arial" w:hAnsi="Arial" w:cs="Arial"/>
          <w:rtl/>
          <w:lang w:bidi="ar-LB"/>
        </w:rPr>
      </w:pPr>
    </w:p>
    <w:p w:rsidR="00F62BBA" w:rsidRDefault="00F62BBA" w:rsidP="00F62BBA">
      <w:pPr>
        <w:spacing w:line="240" w:lineRule="auto"/>
        <w:ind w:left="720"/>
        <w:rPr>
          <w:rFonts w:ascii="Arial" w:hAnsi="Arial" w:cs="Arial"/>
          <w:rtl/>
          <w:lang w:bidi="ar-LB"/>
        </w:rPr>
      </w:pPr>
      <w:r w:rsidRPr="00B64D92">
        <w:rPr>
          <w:rFonts w:ascii="Arial" w:hAnsi="Arial" w:cs="Arial"/>
          <w:b/>
          <w:bCs/>
          <w:rtl/>
          <w:lang w:bidi="ar-LB"/>
        </w:rPr>
        <w:t>يجب على مقدم العرض أن يستوفي كافة الشروط المفصلة، في البنود الصغيرة فيما يلي والكل بموجب المفصل في مستندات المناقصة ويجب عليه أن يرفق</w:t>
      </w:r>
      <w:r w:rsidRPr="00B64D92">
        <w:rPr>
          <w:rFonts w:ascii="Arial" w:hAnsi="Arial" w:cs="Arial"/>
          <w:b/>
          <w:bCs/>
          <w:rtl/>
        </w:rPr>
        <w:t xml:space="preserve"> </w:t>
      </w:r>
      <w:r w:rsidRPr="00B64D92">
        <w:rPr>
          <w:rFonts w:ascii="Arial" w:hAnsi="Arial" w:cs="Arial"/>
          <w:b/>
          <w:bCs/>
          <w:rtl/>
          <w:lang w:bidi="ar-LB"/>
        </w:rPr>
        <w:t>المستندات والتصاريح التالية</w:t>
      </w:r>
      <w:r w:rsidRPr="00B64D92">
        <w:rPr>
          <w:rFonts w:ascii="Arial" w:hAnsi="Arial" w:cs="Arial"/>
          <w:b/>
          <w:bCs/>
          <w:rtl/>
        </w:rPr>
        <w:t xml:space="preserve">  </w:t>
      </w:r>
      <w:r w:rsidRPr="00B64D92">
        <w:rPr>
          <w:rFonts w:ascii="Arial" w:hAnsi="Arial" w:cs="Arial"/>
          <w:rtl/>
        </w:rPr>
        <w:t>(</w:t>
      </w:r>
      <w:r w:rsidRPr="00B64D92">
        <w:rPr>
          <w:rFonts w:ascii="Arial" w:hAnsi="Arial" w:cs="Arial"/>
          <w:rtl/>
          <w:lang w:bidi="ar-LB"/>
        </w:rPr>
        <w:t>والتي يجب عليها أن تكون على اسم مقدم العرض فقط).</w:t>
      </w:r>
    </w:p>
    <w:p w:rsidR="00F62BBA" w:rsidRDefault="00F62BBA" w:rsidP="00F62BBA">
      <w:pPr>
        <w:spacing w:line="240" w:lineRule="auto"/>
        <w:rPr>
          <w:rFonts w:ascii="Arial" w:hAnsi="Arial" w:cs="Arial" w:hint="cs"/>
          <w:rtl/>
          <w:lang w:bidi="ar-AE"/>
        </w:rPr>
      </w:pPr>
    </w:p>
    <w:p w:rsidR="00F62BBA" w:rsidRPr="00EE1B2D" w:rsidRDefault="00F62BBA" w:rsidP="001B2106">
      <w:pPr>
        <w:spacing w:line="240" w:lineRule="auto"/>
        <w:ind w:firstLine="720"/>
        <w:rPr>
          <w:rFonts w:ascii="Arial" w:hAnsi="Arial" w:cs="Arial"/>
          <w:rtl/>
          <w:lang w:bidi="ar-LB"/>
        </w:rPr>
      </w:pPr>
      <w:r w:rsidRPr="000726F0">
        <w:rPr>
          <w:rFonts w:ascii="Arial" w:hAnsi="Arial" w:cs="Arial" w:hint="cs"/>
          <w:b/>
          <w:bCs/>
          <w:rtl/>
          <w:lang w:bidi="ar-AE"/>
        </w:rPr>
        <w:t>يؤكد</w:t>
      </w:r>
      <w:r>
        <w:rPr>
          <w:rFonts w:ascii="Arial" w:hAnsi="Arial" w:cs="Arial" w:hint="cs"/>
          <w:rtl/>
          <w:lang w:bidi="ar-AE"/>
        </w:rPr>
        <w:t xml:space="preserve"> </w:t>
      </w:r>
      <w:r w:rsidRPr="00B64D92">
        <w:rPr>
          <w:rFonts w:ascii="Arial" w:hAnsi="Arial" w:cs="Arial"/>
          <w:b/>
          <w:bCs/>
          <w:rtl/>
          <w:lang w:bidi="ar-LB"/>
        </w:rPr>
        <w:t>بهذا أن هذه الشروط هي بالإضافة لباقي الشروط المفصلة في مستندات المناقصة.</w:t>
      </w:r>
    </w:p>
    <w:p w:rsidR="005503DF" w:rsidRDefault="005503DF" w:rsidP="005503DF">
      <w:pPr>
        <w:ind w:left="720"/>
        <w:jc w:val="both"/>
        <w:rPr>
          <w:rFonts w:ascii="David" w:eastAsia="Times New Roman" w:hAnsi="David" w:cs="David"/>
          <w:color w:val="000000"/>
          <w:sz w:val="24"/>
          <w:szCs w:val="24"/>
        </w:rPr>
      </w:pPr>
    </w:p>
    <w:p w:rsidR="00C73EB6" w:rsidRPr="002B7E38" w:rsidRDefault="00C73EB6" w:rsidP="000B7EBC">
      <w:pPr>
        <w:numPr>
          <w:ilvl w:val="0"/>
          <w:numId w:val="2"/>
        </w:numPr>
        <w:ind w:hanging="297"/>
        <w:jc w:val="both"/>
        <w:rPr>
          <w:rFonts w:ascii="David" w:eastAsia="Times New Roman" w:hAnsi="David" w:cs="David" w:hint="cs"/>
          <w:color w:val="000000"/>
          <w:sz w:val="24"/>
          <w:szCs w:val="24"/>
        </w:rPr>
      </w:pPr>
      <w:r w:rsidRPr="002B7E38">
        <w:rPr>
          <w:rFonts w:ascii="David" w:eastAsia="Times New Roman" w:hAnsi="David" w:hint="cs"/>
          <w:color w:val="000000"/>
          <w:sz w:val="24"/>
          <w:szCs w:val="24"/>
          <w:rtl/>
          <w:lang w:bidi="ar-AE"/>
        </w:rPr>
        <w:t>في حالة كان مقدم العرض عبارة عن هيئة قانونية, يشمل شراكة, يجب إرفاق شهادة تأسيس من مسجل الهيئات القانونية ومصادقة محام/ مدقق حسابات بخصوص الهيئة القانونية وأصحاب حق التوقيع باسمها على مستندات المناقصة بحيث تلزم الهيئة القانونية.</w:t>
      </w:r>
    </w:p>
    <w:p w:rsidR="00C73EB6" w:rsidRPr="00C73EB6" w:rsidRDefault="00C73EB6" w:rsidP="000B7EBC">
      <w:pPr>
        <w:numPr>
          <w:ilvl w:val="0"/>
          <w:numId w:val="2"/>
        </w:numPr>
        <w:ind w:hanging="297"/>
        <w:jc w:val="both"/>
        <w:rPr>
          <w:rFonts w:ascii="David" w:eastAsia="Times New Roman" w:hAnsi="David" w:cs="David" w:hint="cs"/>
          <w:color w:val="000000"/>
          <w:sz w:val="24"/>
          <w:szCs w:val="24"/>
        </w:rPr>
      </w:pPr>
      <w:r>
        <w:rPr>
          <w:rFonts w:ascii="David" w:eastAsia="Times New Roman" w:hAnsi="David" w:hint="cs"/>
          <w:color w:val="000000"/>
          <w:sz w:val="24"/>
          <w:szCs w:val="24"/>
          <w:rtl/>
          <w:lang w:bidi="ar-AE"/>
        </w:rPr>
        <w:t>مقدم العرض أرفق لعرضه مصادقة سارية المفعول من ضريبة القيمة المضافة بخصوص كونه مشتغل مرخص.</w:t>
      </w:r>
    </w:p>
    <w:p w:rsidR="00C73EB6" w:rsidRDefault="00C73EB6" w:rsidP="000B7EBC">
      <w:pPr>
        <w:numPr>
          <w:ilvl w:val="0"/>
          <w:numId w:val="2"/>
        </w:numPr>
        <w:ind w:hanging="297"/>
        <w:jc w:val="both"/>
        <w:rPr>
          <w:rFonts w:ascii="David" w:eastAsia="Times New Roman" w:hAnsi="David" w:cs="David"/>
          <w:color w:val="000000"/>
          <w:sz w:val="24"/>
          <w:szCs w:val="24"/>
        </w:rPr>
      </w:pPr>
      <w:r>
        <w:rPr>
          <w:rFonts w:ascii="David" w:eastAsia="Times New Roman" w:hAnsi="David" w:hint="cs"/>
          <w:color w:val="000000"/>
          <w:sz w:val="24"/>
          <w:szCs w:val="24"/>
          <w:rtl/>
          <w:lang w:bidi="ar-AE"/>
        </w:rPr>
        <w:t>مقدم العرض أرفق صيغة شركة/ شراكة محتلنة من مسجل الشركات (في حالة كان مقدم العرض عبارة عن هيئة قانونية) كما هو مفصل في مستندات المناقصة.</w:t>
      </w:r>
    </w:p>
    <w:p w:rsidR="00A16B69" w:rsidRPr="008722B5" w:rsidRDefault="00A16B69" w:rsidP="000B7EBC">
      <w:pPr>
        <w:numPr>
          <w:ilvl w:val="0"/>
          <w:numId w:val="2"/>
        </w:numPr>
        <w:ind w:hanging="297"/>
        <w:jc w:val="both"/>
        <w:rPr>
          <w:rFonts w:ascii="David" w:eastAsia="Times New Roman" w:hAnsi="David" w:cs="David"/>
          <w:color w:val="000000"/>
          <w:sz w:val="24"/>
          <w:szCs w:val="24"/>
        </w:rPr>
      </w:pPr>
      <w:r>
        <w:rPr>
          <w:rFonts w:ascii="David" w:eastAsia="Times New Roman" w:hAnsi="David" w:hint="cs"/>
          <w:color w:val="000000"/>
          <w:sz w:val="24"/>
          <w:szCs w:val="24"/>
          <w:rtl/>
          <w:lang w:bidi="ar-AE"/>
        </w:rPr>
        <w:t>مقدم العرض أرفق مصادقة سارية المفعول بخصوص إدارة ملفات ضريبية وسجلات حسب قانون صفقات الهيئات العامة (تطبيق إدارة حسابات) للعام 1976. مصادقة مدقق حسابات/ مأمور ضريبي سارية المفعول بخصوص إدارة ملفات حسب القانون.</w:t>
      </w:r>
    </w:p>
    <w:p w:rsidR="000B7EBC" w:rsidRPr="008722B5" w:rsidRDefault="002B7E38" w:rsidP="000B7EBC">
      <w:pPr>
        <w:numPr>
          <w:ilvl w:val="0"/>
          <w:numId w:val="2"/>
        </w:numPr>
        <w:ind w:hanging="297"/>
        <w:jc w:val="both"/>
        <w:rPr>
          <w:rFonts w:ascii="David" w:eastAsia="Times New Roman" w:hAnsi="David" w:cs="David"/>
          <w:color w:val="000000"/>
          <w:sz w:val="24"/>
          <w:szCs w:val="24"/>
          <w:rtl/>
        </w:rPr>
      </w:pPr>
      <w:r>
        <w:rPr>
          <w:rFonts w:ascii="David" w:hAnsi="David" w:hint="cs"/>
          <w:b/>
          <w:bCs/>
          <w:sz w:val="24"/>
          <w:szCs w:val="24"/>
          <w:rtl/>
          <w:lang w:bidi="ar-AE"/>
        </w:rPr>
        <w:t>المستشار المقترح من قبل مقدم العرض:</w:t>
      </w:r>
    </w:p>
    <w:p w:rsidR="005E7A47" w:rsidRPr="005E7A47" w:rsidRDefault="005E7A47" w:rsidP="000B7EBC">
      <w:pPr>
        <w:ind w:left="720" w:right="-91"/>
        <w:jc w:val="both"/>
        <w:rPr>
          <w:rFonts w:ascii="David" w:hAnsi="David" w:hint="cs"/>
          <w:sz w:val="24"/>
          <w:szCs w:val="24"/>
          <w:rtl/>
          <w:lang w:bidi="ar-AE"/>
        </w:rPr>
      </w:pPr>
      <w:r>
        <w:rPr>
          <w:rFonts w:ascii="David" w:hAnsi="David" w:hint="cs"/>
          <w:sz w:val="24"/>
          <w:szCs w:val="24"/>
          <w:rtl/>
          <w:lang w:bidi="ar-AE"/>
        </w:rPr>
        <w:t>على مقدم العرض أن يقترح لصالح تزويد خدمات الاستشارة مستشار يجب أن يُذكر اسمه في العرض (فيما يلي- "المستشار") والذي يجب أن يستوفي شروط الحد الأدنى التالية:</w:t>
      </w:r>
    </w:p>
    <w:p w:rsidR="002112D1" w:rsidRPr="002112D1" w:rsidRDefault="002112D1" w:rsidP="008722B5">
      <w:pPr>
        <w:numPr>
          <w:ilvl w:val="0"/>
          <w:numId w:val="3"/>
        </w:numPr>
        <w:ind w:right="-91"/>
        <w:jc w:val="both"/>
        <w:rPr>
          <w:rFonts w:ascii="David" w:hAnsi="David" w:cs="David" w:hint="cs"/>
          <w:sz w:val="24"/>
          <w:szCs w:val="24"/>
        </w:rPr>
      </w:pPr>
      <w:r>
        <w:rPr>
          <w:rFonts w:ascii="David" w:hAnsi="David" w:hint="cs"/>
          <w:sz w:val="24"/>
          <w:szCs w:val="24"/>
          <w:rtl/>
          <w:lang w:bidi="ar-AE"/>
        </w:rPr>
        <w:lastRenderedPageBreak/>
        <w:t>صاحب لقب أول في الهندسة الكيميائية وهو مسجل في سجل المهندسين والمصممين المعماريين.</w:t>
      </w:r>
    </w:p>
    <w:p w:rsidR="002112D1" w:rsidRDefault="002112D1" w:rsidP="008722B5">
      <w:pPr>
        <w:numPr>
          <w:ilvl w:val="0"/>
          <w:numId w:val="3"/>
        </w:numPr>
        <w:ind w:right="-91"/>
        <w:jc w:val="both"/>
        <w:rPr>
          <w:rFonts w:ascii="David" w:hAnsi="David" w:cs="David"/>
          <w:sz w:val="24"/>
          <w:szCs w:val="24"/>
        </w:rPr>
      </w:pPr>
      <w:r>
        <w:rPr>
          <w:rFonts w:ascii="David" w:hAnsi="David" w:hint="cs"/>
          <w:sz w:val="24"/>
          <w:szCs w:val="24"/>
          <w:rtl/>
          <w:lang w:bidi="ar-AE"/>
        </w:rPr>
        <w:t>صاحب مصادقة تأهيل من مشرف العمل الرئيسي بموجب قانون تنظيم الإشراف على العمل للعام 1954 ولوائح تنظيم الإشراف على العمل (مفوض السلامة) للعام 1996.</w:t>
      </w:r>
    </w:p>
    <w:p w:rsidR="002112D1" w:rsidRPr="002112D1" w:rsidRDefault="002112D1" w:rsidP="008722B5">
      <w:pPr>
        <w:numPr>
          <w:ilvl w:val="0"/>
          <w:numId w:val="3"/>
        </w:numPr>
        <w:ind w:right="-91"/>
        <w:jc w:val="both"/>
        <w:rPr>
          <w:rFonts w:ascii="David" w:hAnsi="David" w:cs="David" w:hint="cs"/>
          <w:sz w:val="24"/>
          <w:szCs w:val="24"/>
        </w:rPr>
      </w:pPr>
      <w:r>
        <w:rPr>
          <w:rFonts w:ascii="David" w:hAnsi="David" w:hint="cs"/>
          <w:sz w:val="24"/>
          <w:szCs w:val="24"/>
          <w:rtl/>
          <w:lang w:bidi="ar-AE"/>
        </w:rPr>
        <w:t>صاحب خبرة مثبتة من 4 سنوات على الأقل بتصنيف الشحنات الخطرة.</w:t>
      </w:r>
    </w:p>
    <w:p w:rsidR="002112D1" w:rsidRPr="00AD1FBC" w:rsidRDefault="009E743C" w:rsidP="009E743C">
      <w:pPr>
        <w:numPr>
          <w:ilvl w:val="0"/>
          <w:numId w:val="3"/>
        </w:numPr>
        <w:ind w:right="-91"/>
        <w:jc w:val="both"/>
        <w:rPr>
          <w:rFonts w:ascii="David" w:hAnsi="David" w:cs="David" w:hint="cs"/>
          <w:sz w:val="24"/>
          <w:szCs w:val="24"/>
        </w:rPr>
      </w:pPr>
      <w:r>
        <w:rPr>
          <w:rFonts w:ascii="David" w:hAnsi="David" w:hint="cs"/>
          <w:sz w:val="24"/>
          <w:szCs w:val="24"/>
          <w:rtl/>
          <w:lang w:bidi="ar-AE"/>
        </w:rPr>
        <w:t xml:space="preserve">صاحب خبرة مثبتة من 4 سنوات على الأقل </w:t>
      </w:r>
      <w:r>
        <w:rPr>
          <w:rFonts w:ascii="David" w:hAnsi="David" w:hint="cs"/>
          <w:sz w:val="24"/>
          <w:szCs w:val="24"/>
          <w:rtl/>
          <w:lang w:bidi="ar-AE"/>
        </w:rPr>
        <w:t xml:space="preserve">بمنح </w:t>
      </w:r>
      <w:r w:rsidR="00AD1FBC">
        <w:rPr>
          <w:rFonts w:ascii="David" w:hAnsi="David" w:hint="cs"/>
          <w:sz w:val="24"/>
          <w:szCs w:val="24"/>
          <w:rtl/>
          <w:lang w:bidi="ar-AE"/>
        </w:rPr>
        <w:t xml:space="preserve">استشارة لجهات رسمية أو لجهات حكومية أو لشركات صناعية بموضوع نقل, تخزين وتصنيف الشحنات الخطرة يشمل على </w:t>
      </w:r>
      <w:r w:rsidR="00AD1FBC" w:rsidRPr="008722B5">
        <w:rPr>
          <w:rFonts w:ascii="David" w:hAnsi="David" w:cs="David"/>
          <w:sz w:val="24"/>
          <w:szCs w:val="24"/>
        </w:rPr>
        <w:t>NLS</w:t>
      </w:r>
      <w:r w:rsidR="00AD1FBC">
        <w:rPr>
          <w:rFonts w:ascii="David" w:hAnsi="David" w:cs="David" w:hint="cs"/>
          <w:sz w:val="24"/>
          <w:szCs w:val="24"/>
          <w:rtl/>
        </w:rPr>
        <w:t xml:space="preserve"> </w:t>
      </w:r>
      <w:r w:rsidR="00AD1FBC">
        <w:rPr>
          <w:rFonts w:ascii="David" w:hAnsi="David" w:hint="cs"/>
          <w:sz w:val="24"/>
          <w:szCs w:val="24"/>
          <w:rtl/>
          <w:lang w:bidi="ar-AE"/>
        </w:rPr>
        <w:t>والمواد المتفجرة.</w:t>
      </w:r>
    </w:p>
    <w:p w:rsidR="00AD1FBC" w:rsidRDefault="00AD1FBC" w:rsidP="00AD1FBC">
      <w:pPr>
        <w:numPr>
          <w:ilvl w:val="0"/>
          <w:numId w:val="3"/>
        </w:numPr>
        <w:ind w:right="-91"/>
        <w:jc w:val="both"/>
        <w:rPr>
          <w:rFonts w:ascii="David" w:hAnsi="David" w:cs="David"/>
          <w:sz w:val="24"/>
          <w:szCs w:val="24"/>
        </w:rPr>
      </w:pPr>
      <w:r>
        <w:rPr>
          <w:rFonts w:ascii="David" w:hAnsi="David" w:hint="cs"/>
          <w:sz w:val="24"/>
          <w:szCs w:val="24"/>
          <w:rtl/>
          <w:lang w:bidi="ar-AE"/>
        </w:rPr>
        <w:t xml:space="preserve">صاحب </w:t>
      </w:r>
      <w:r>
        <w:rPr>
          <w:rFonts w:ascii="David" w:hAnsi="David" w:hint="cs"/>
          <w:sz w:val="24"/>
          <w:szCs w:val="24"/>
          <w:rtl/>
          <w:lang w:bidi="ar-AE"/>
        </w:rPr>
        <w:t xml:space="preserve">خبرة مثبتة من سنتتين </w:t>
      </w:r>
      <w:r>
        <w:rPr>
          <w:rFonts w:ascii="David" w:hAnsi="David" w:hint="cs"/>
          <w:sz w:val="24"/>
          <w:szCs w:val="24"/>
          <w:rtl/>
          <w:lang w:bidi="ar-AE"/>
        </w:rPr>
        <w:t xml:space="preserve">على الأقل بمنح استشارة لجهات رسمية أو لجهات حكومية أو لشركات صناعية بموضوع نقل, تخزين وتصنيف الشحنات الخطرة يشمل على </w:t>
      </w:r>
      <w:r w:rsidRPr="008722B5">
        <w:rPr>
          <w:rFonts w:ascii="David" w:hAnsi="David" w:cs="David"/>
          <w:sz w:val="24"/>
          <w:szCs w:val="24"/>
        </w:rPr>
        <w:t>NLS</w:t>
      </w:r>
      <w:r>
        <w:rPr>
          <w:rFonts w:ascii="David" w:hAnsi="David" w:cs="David" w:hint="cs"/>
          <w:sz w:val="24"/>
          <w:szCs w:val="24"/>
          <w:rtl/>
        </w:rPr>
        <w:t xml:space="preserve"> </w:t>
      </w:r>
      <w:r>
        <w:rPr>
          <w:rFonts w:ascii="David" w:hAnsi="David" w:hint="cs"/>
          <w:sz w:val="24"/>
          <w:szCs w:val="24"/>
          <w:rtl/>
          <w:lang w:bidi="ar-AE"/>
        </w:rPr>
        <w:t>والمواد المتفجرة.</w:t>
      </w:r>
    </w:p>
    <w:p w:rsidR="00790B0A" w:rsidRPr="00AD1FBC" w:rsidRDefault="00790B0A" w:rsidP="00790B0A">
      <w:pPr>
        <w:numPr>
          <w:ilvl w:val="0"/>
          <w:numId w:val="3"/>
        </w:numPr>
        <w:ind w:right="-91"/>
        <w:jc w:val="both"/>
        <w:rPr>
          <w:rFonts w:ascii="David" w:hAnsi="David" w:cs="David" w:hint="cs"/>
          <w:sz w:val="24"/>
          <w:szCs w:val="24"/>
        </w:rPr>
      </w:pPr>
      <w:r>
        <w:rPr>
          <w:rFonts w:ascii="David" w:hAnsi="David" w:hint="cs"/>
          <w:sz w:val="24"/>
          <w:szCs w:val="24"/>
          <w:rtl/>
          <w:lang w:bidi="ar-AE"/>
        </w:rPr>
        <w:t xml:space="preserve">صاحب خبرة مثبتة </w:t>
      </w:r>
      <w:r>
        <w:rPr>
          <w:rFonts w:ascii="David" w:hAnsi="David" w:hint="cs"/>
          <w:sz w:val="24"/>
          <w:szCs w:val="24"/>
          <w:rtl/>
          <w:lang w:bidi="ar-AE"/>
        </w:rPr>
        <w:t>من 3 سنوات على الأقل بتنفيذ تقييم للمخاطر وسيناريوهات أحداث الخطر وخبرة في العمل مع مواد كيميائية بشكل عامة ومواد متفجرة بشكل خاص.</w:t>
      </w:r>
    </w:p>
    <w:p w:rsidR="00BF6956" w:rsidRDefault="00CB78FE" w:rsidP="00BF6956">
      <w:pPr>
        <w:numPr>
          <w:ilvl w:val="0"/>
          <w:numId w:val="3"/>
        </w:numPr>
        <w:ind w:right="-91"/>
        <w:jc w:val="both"/>
        <w:rPr>
          <w:rFonts w:ascii="David" w:hAnsi="David" w:cs="David"/>
          <w:sz w:val="24"/>
          <w:szCs w:val="24"/>
        </w:rPr>
      </w:pPr>
      <w:r>
        <w:rPr>
          <w:rFonts w:ascii="David" w:hAnsi="David" w:hint="cs"/>
          <w:sz w:val="24"/>
          <w:szCs w:val="24"/>
          <w:rtl/>
          <w:lang w:bidi="ar-AE"/>
        </w:rPr>
        <w:t xml:space="preserve">لديه شهادات / توصيات </w:t>
      </w:r>
      <w:r w:rsidR="00BF6956">
        <w:rPr>
          <w:rFonts w:ascii="David" w:hAnsi="David" w:hint="cs"/>
          <w:sz w:val="24"/>
          <w:szCs w:val="24"/>
          <w:rtl/>
          <w:lang w:bidi="ar-AE"/>
        </w:rPr>
        <w:t xml:space="preserve">تشير الى وجود خبرة 3 سنوات على الأقل بالعمل مع مواثيق دولية ل- </w:t>
      </w:r>
      <w:r w:rsidR="00BF6956" w:rsidRPr="008722B5">
        <w:rPr>
          <w:rFonts w:ascii="David" w:hAnsi="David" w:cs="David"/>
          <w:sz w:val="24"/>
          <w:szCs w:val="24"/>
        </w:rPr>
        <w:t>IMO</w:t>
      </w:r>
      <w:r w:rsidR="00BF6956" w:rsidRPr="008722B5">
        <w:rPr>
          <w:rFonts w:ascii="David" w:hAnsi="David" w:cs="David"/>
          <w:sz w:val="24"/>
          <w:szCs w:val="24"/>
          <w:rtl/>
        </w:rPr>
        <w:t xml:space="preserve"> </w:t>
      </w:r>
      <w:r w:rsidR="00BF6956" w:rsidRPr="008722B5">
        <w:rPr>
          <w:rFonts w:ascii="David" w:hAnsi="David" w:cs="David"/>
          <w:sz w:val="24"/>
          <w:szCs w:val="24"/>
        </w:rPr>
        <w:t xml:space="preserve">,SOLAS, IMDG, MARPOL, IBC, IGC, IMSBC  </w:t>
      </w:r>
      <w:r w:rsidR="00BF6956" w:rsidRPr="008722B5">
        <w:rPr>
          <w:rFonts w:ascii="David" w:hAnsi="David" w:cs="David"/>
          <w:sz w:val="24"/>
          <w:szCs w:val="24"/>
          <w:rtl/>
        </w:rPr>
        <w:t xml:space="preserve"> </w:t>
      </w:r>
      <w:r w:rsidR="00BF6956" w:rsidRPr="008722B5">
        <w:rPr>
          <w:rFonts w:ascii="David" w:hAnsi="David" w:cs="David"/>
          <w:sz w:val="24"/>
          <w:szCs w:val="24"/>
        </w:rPr>
        <w:t xml:space="preserve"> </w:t>
      </w:r>
      <w:r w:rsidR="00BF6956">
        <w:rPr>
          <w:rFonts w:ascii="David" w:hAnsi="David" w:hint="cs"/>
          <w:sz w:val="24"/>
          <w:szCs w:val="24"/>
          <w:rtl/>
          <w:lang w:bidi="ar-AE"/>
        </w:rPr>
        <w:t xml:space="preserve">والمواثيق الدولية </w:t>
      </w:r>
      <w:r w:rsidR="00BF6956" w:rsidRPr="008722B5">
        <w:rPr>
          <w:rFonts w:ascii="David" w:hAnsi="David" w:cs="David"/>
          <w:sz w:val="24"/>
          <w:szCs w:val="24"/>
          <w:rtl/>
        </w:rPr>
        <w:t xml:space="preserve"> </w:t>
      </w:r>
      <w:r w:rsidR="00BF6956" w:rsidRPr="008722B5">
        <w:rPr>
          <w:rFonts w:ascii="David" w:hAnsi="David" w:cs="David"/>
          <w:sz w:val="24"/>
          <w:szCs w:val="24"/>
        </w:rPr>
        <w:t>RID</w:t>
      </w:r>
      <w:r w:rsidR="00BF6956" w:rsidRPr="008722B5">
        <w:rPr>
          <w:rFonts w:ascii="David" w:hAnsi="David" w:cs="David"/>
          <w:sz w:val="24"/>
          <w:szCs w:val="24"/>
          <w:rtl/>
        </w:rPr>
        <w:t xml:space="preserve"> </w:t>
      </w:r>
      <w:r w:rsidR="00BF6956">
        <w:rPr>
          <w:rFonts w:ascii="David" w:hAnsi="David" w:cs="Arial" w:hint="cs"/>
          <w:sz w:val="24"/>
          <w:szCs w:val="24"/>
          <w:rtl/>
          <w:lang w:bidi="ar-AE"/>
        </w:rPr>
        <w:t>و</w:t>
      </w:r>
      <w:r w:rsidR="00BF6956" w:rsidRPr="008722B5">
        <w:rPr>
          <w:rFonts w:ascii="David" w:hAnsi="David" w:cs="David"/>
          <w:sz w:val="24"/>
          <w:szCs w:val="24"/>
          <w:rtl/>
        </w:rPr>
        <w:t>-</w:t>
      </w:r>
      <w:r w:rsidR="00BF6956" w:rsidRPr="008722B5">
        <w:rPr>
          <w:rFonts w:ascii="David" w:hAnsi="David" w:cs="David"/>
          <w:sz w:val="24"/>
          <w:szCs w:val="24"/>
        </w:rPr>
        <w:t xml:space="preserve"> ARD </w:t>
      </w:r>
      <w:r w:rsidR="00BF6956" w:rsidRPr="008722B5">
        <w:rPr>
          <w:rFonts w:ascii="David" w:hAnsi="David" w:cs="David"/>
          <w:sz w:val="24"/>
          <w:szCs w:val="24"/>
          <w:rtl/>
        </w:rPr>
        <w:t xml:space="preserve">.  </w:t>
      </w:r>
    </w:p>
    <w:p w:rsidR="00BF6956" w:rsidRPr="008722B5" w:rsidRDefault="00BF6956" w:rsidP="00BF6956">
      <w:pPr>
        <w:numPr>
          <w:ilvl w:val="0"/>
          <w:numId w:val="3"/>
        </w:numPr>
        <w:ind w:right="-91"/>
        <w:jc w:val="both"/>
        <w:rPr>
          <w:rFonts w:ascii="David" w:hAnsi="David" w:cs="David"/>
          <w:sz w:val="24"/>
          <w:szCs w:val="24"/>
        </w:rPr>
      </w:pPr>
      <w:r>
        <w:rPr>
          <w:rFonts w:ascii="David" w:hAnsi="David" w:hint="cs"/>
          <w:sz w:val="24"/>
          <w:szCs w:val="24"/>
          <w:rtl/>
          <w:lang w:bidi="ar-AE"/>
        </w:rPr>
        <w:t>صاحب خبرة مثبتة من 4 سنوات على الأقل بمنح استشارة</w:t>
      </w:r>
      <w:r>
        <w:rPr>
          <w:rFonts w:ascii="David" w:hAnsi="David" w:cs="David" w:hint="cs"/>
          <w:sz w:val="24"/>
          <w:szCs w:val="24"/>
          <w:rtl/>
        </w:rPr>
        <w:t xml:space="preserve"> </w:t>
      </w:r>
      <w:r>
        <w:rPr>
          <w:rFonts w:ascii="David" w:hAnsi="David" w:hint="cs"/>
          <w:sz w:val="24"/>
          <w:szCs w:val="24"/>
          <w:rtl/>
          <w:lang w:bidi="ar-AE"/>
        </w:rPr>
        <w:t>أو معالجة مشاكل تلوث البيئة البحرية من المواد الخطرة وخاصة الملوثات البحرية.</w:t>
      </w:r>
    </w:p>
    <w:p w:rsidR="000C3BD5" w:rsidRPr="000C3BD5" w:rsidRDefault="000C3BD5" w:rsidP="008722B5">
      <w:pPr>
        <w:numPr>
          <w:ilvl w:val="0"/>
          <w:numId w:val="3"/>
        </w:numPr>
        <w:ind w:right="-91"/>
        <w:jc w:val="both"/>
        <w:rPr>
          <w:rFonts w:ascii="David" w:hAnsi="David" w:cs="David" w:hint="cs"/>
          <w:sz w:val="24"/>
          <w:szCs w:val="24"/>
        </w:rPr>
      </w:pPr>
      <w:r>
        <w:rPr>
          <w:rFonts w:ascii="David" w:hAnsi="David" w:hint="cs"/>
          <w:sz w:val="24"/>
          <w:szCs w:val="24"/>
          <w:rtl/>
          <w:lang w:bidi="ar-AE"/>
        </w:rPr>
        <w:t xml:space="preserve">تأهيل من "لجنة الطاقة الذرية </w:t>
      </w:r>
      <w:r>
        <w:rPr>
          <w:rFonts w:ascii="David" w:hAnsi="David"/>
          <w:sz w:val="24"/>
          <w:szCs w:val="24"/>
          <w:rtl/>
          <w:lang w:bidi="ar-AE"/>
        </w:rPr>
        <w:t>–</w:t>
      </w:r>
      <w:r>
        <w:rPr>
          <w:rFonts w:ascii="David" w:hAnsi="David" w:hint="cs"/>
          <w:sz w:val="24"/>
          <w:szCs w:val="24"/>
          <w:rtl/>
          <w:lang w:bidi="ar-AE"/>
        </w:rPr>
        <w:t xml:space="preserve"> وادي شوريك" لمفوض سلامة الإشعاعات بالعمل مع مصادر موقعة بمواد ذرية ومواد اشعاعية مفتوحة في المختبرات, وصاحب خبرة 4 سنوات على الأقل بإعداد خطة سلامة وتصنيف الشحنات الاشعاعية للنقل البحري.</w:t>
      </w:r>
    </w:p>
    <w:p w:rsidR="000C3BD5" w:rsidRPr="008722B5" w:rsidRDefault="000C3BD5" w:rsidP="008722B5">
      <w:pPr>
        <w:numPr>
          <w:ilvl w:val="0"/>
          <w:numId w:val="3"/>
        </w:numPr>
        <w:ind w:right="-91"/>
        <w:jc w:val="both"/>
        <w:rPr>
          <w:rFonts w:ascii="David" w:hAnsi="David" w:cs="David"/>
          <w:sz w:val="24"/>
          <w:szCs w:val="24"/>
        </w:rPr>
      </w:pPr>
      <w:r>
        <w:rPr>
          <w:rFonts w:ascii="David" w:hAnsi="David" w:hint="cs"/>
          <w:sz w:val="24"/>
          <w:szCs w:val="24"/>
          <w:rtl/>
          <w:lang w:bidi="ar-AE"/>
        </w:rPr>
        <w:t>خبرة مثبتة من 3 سنوات على الأقل بتنفيذ تقييم مخاطر وسيناريوهات طوارئ لحالات النقل والتخزين للشحنات الخطرة لصالح جهات حكومية أو شركات صناعية.</w:t>
      </w:r>
    </w:p>
    <w:p w:rsidR="000B7EBC" w:rsidRPr="008722B5" w:rsidRDefault="000B7EBC" w:rsidP="000B7EBC">
      <w:pPr>
        <w:ind w:right="-91"/>
        <w:jc w:val="both"/>
        <w:rPr>
          <w:rFonts w:ascii="David" w:hAnsi="David" w:cs="David"/>
          <w:sz w:val="24"/>
          <w:szCs w:val="24"/>
        </w:rPr>
      </w:pPr>
    </w:p>
    <w:p w:rsidR="00E45B45" w:rsidRDefault="00E45B45" w:rsidP="000B7EBC">
      <w:pPr>
        <w:ind w:left="395" w:right="-91"/>
        <w:jc w:val="both"/>
        <w:rPr>
          <w:rFonts w:ascii="David" w:hAnsi="David" w:hint="cs"/>
          <w:sz w:val="24"/>
          <w:szCs w:val="24"/>
          <w:rtl/>
          <w:lang w:bidi="ar-AE"/>
        </w:rPr>
      </w:pPr>
      <w:r>
        <w:rPr>
          <w:rFonts w:ascii="David" w:hAnsi="David" w:hint="cs"/>
          <w:sz w:val="24"/>
          <w:szCs w:val="24"/>
          <w:rtl/>
          <w:lang w:bidi="ar-AE"/>
        </w:rPr>
        <w:t>لغرض استيفاء الشروط المذكورة في البنود 3-10, يحق للجنة طلب تفصيل للمشاريع و/أو للأعمال التي تم تنفيذها من قبل المستشار المقترح.</w:t>
      </w:r>
    </w:p>
    <w:p w:rsidR="00E45B45" w:rsidRPr="00E45B45" w:rsidRDefault="00E45B45" w:rsidP="000B7EBC">
      <w:pPr>
        <w:ind w:left="395" w:right="-91"/>
        <w:jc w:val="both"/>
        <w:rPr>
          <w:rFonts w:ascii="David" w:hAnsi="David"/>
          <w:sz w:val="24"/>
          <w:szCs w:val="24"/>
          <w:rtl/>
          <w:lang w:bidi="ar-AE"/>
        </w:rPr>
      </w:pPr>
    </w:p>
    <w:p w:rsidR="000B7EBC" w:rsidRPr="008722B5" w:rsidRDefault="0048327D" w:rsidP="000B7EBC">
      <w:pPr>
        <w:ind w:left="360" w:hanging="360"/>
        <w:rPr>
          <w:rFonts w:ascii="David" w:hAnsi="David" w:cs="David"/>
          <w:b/>
          <w:bCs/>
          <w:sz w:val="24"/>
          <w:szCs w:val="24"/>
          <w:u w:val="single"/>
          <w:rtl/>
        </w:rPr>
      </w:pPr>
      <w:r>
        <w:rPr>
          <w:rFonts w:ascii="David" w:hAnsi="David" w:hint="cs"/>
          <w:b/>
          <w:bCs/>
          <w:sz w:val="24"/>
          <w:szCs w:val="24"/>
          <w:u w:val="single"/>
          <w:rtl/>
          <w:lang w:bidi="ar-AE"/>
        </w:rPr>
        <w:t>العرض الذي لا يستوفي جميع الشروط المفصلة أعلاه سيتم اقصائه كلياً.</w:t>
      </w:r>
      <w:r w:rsidR="000B7EBC" w:rsidRPr="008722B5">
        <w:rPr>
          <w:rFonts w:ascii="David" w:hAnsi="David" w:cs="David"/>
          <w:b/>
          <w:bCs/>
          <w:sz w:val="24"/>
          <w:szCs w:val="24"/>
          <w:u w:val="single"/>
          <w:rtl/>
        </w:rPr>
        <w:t xml:space="preserve"> </w:t>
      </w:r>
    </w:p>
    <w:p w:rsidR="000B7EBC" w:rsidRPr="008722B5" w:rsidRDefault="00995EAD" w:rsidP="000B7EBC">
      <w:pPr>
        <w:numPr>
          <w:ilvl w:val="0"/>
          <w:numId w:val="1"/>
        </w:numPr>
        <w:jc w:val="both"/>
        <w:rPr>
          <w:rFonts w:ascii="David" w:hAnsi="David" w:cs="David"/>
          <w:b/>
          <w:bCs/>
          <w:sz w:val="24"/>
          <w:szCs w:val="24"/>
        </w:rPr>
      </w:pPr>
      <w:r>
        <w:rPr>
          <w:rFonts w:ascii="David" w:hAnsi="David" w:hint="cs"/>
          <w:b/>
          <w:bCs/>
          <w:sz w:val="24"/>
          <w:szCs w:val="24"/>
          <w:rtl/>
          <w:lang w:bidi="ar-AE"/>
        </w:rPr>
        <w:t>حقوق الوزارة</w:t>
      </w:r>
    </w:p>
    <w:p w:rsidR="00C96BC2" w:rsidRPr="00C96BC2" w:rsidRDefault="00C96BC2" w:rsidP="000B7EBC">
      <w:pPr>
        <w:ind w:left="360"/>
        <w:jc w:val="both"/>
        <w:rPr>
          <w:rFonts w:ascii="David" w:hAnsi="David"/>
          <w:sz w:val="24"/>
          <w:szCs w:val="24"/>
          <w:rtl/>
          <w:lang w:bidi="ar-AE"/>
        </w:rPr>
      </w:pPr>
      <w:r>
        <w:rPr>
          <w:rFonts w:ascii="David" w:hAnsi="David" w:hint="cs"/>
          <w:sz w:val="24"/>
          <w:szCs w:val="24"/>
          <w:rtl/>
          <w:lang w:bidi="ar-AE"/>
        </w:rPr>
        <w:t>كما هو مُفصل في مستندات المناقصة. يوضح أنه يحق للوزارة الغاء طلب تلقي العروض أو اصدار طلب لتلقي عروض جديدة وذلك بموجب قرارها بدون منح أية توضيحات للمورد أو لأية جهة أخرى وبدون أي إشعار مُسبق.</w:t>
      </w:r>
    </w:p>
    <w:p w:rsidR="00C96BC2" w:rsidRDefault="00995EAD" w:rsidP="00C96BC2">
      <w:pPr>
        <w:numPr>
          <w:ilvl w:val="0"/>
          <w:numId w:val="1"/>
        </w:numPr>
        <w:jc w:val="both"/>
        <w:rPr>
          <w:rFonts w:ascii="David" w:hAnsi="David" w:cs="David"/>
          <w:b/>
          <w:bCs/>
          <w:sz w:val="24"/>
          <w:szCs w:val="24"/>
        </w:rPr>
      </w:pPr>
      <w:r>
        <w:rPr>
          <w:rFonts w:ascii="David" w:hAnsi="David" w:hint="cs"/>
          <w:b/>
          <w:bCs/>
          <w:sz w:val="24"/>
          <w:szCs w:val="24"/>
          <w:rtl/>
          <w:lang w:bidi="ar-AE"/>
        </w:rPr>
        <w:t>نشر المناقصة</w:t>
      </w:r>
    </w:p>
    <w:p w:rsidR="00777430" w:rsidRPr="00C96BC2" w:rsidRDefault="00777430" w:rsidP="00C96BC2">
      <w:pPr>
        <w:ind w:left="360"/>
        <w:jc w:val="both"/>
        <w:rPr>
          <w:rFonts w:ascii="David" w:hAnsi="David" w:cs="David"/>
          <w:b/>
          <w:bCs/>
          <w:sz w:val="24"/>
          <w:szCs w:val="24"/>
          <w:rtl/>
        </w:rPr>
      </w:pPr>
      <w:r w:rsidRPr="00C96BC2">
        <w:rPr>
          <w:rFonts w:ascii="Arial" w:hAnsi="Arial" w:cs="Arial"/>
          <w:rtl/>
          <w:lang w:bidi="ar-LB"/>
        </w:rPr>
        <w:t xml:space="preserve">مستندات المناقصة منشورة في موقع الإعلانات الرسمي لحكومة إسرائيل بالعنوان </w:t>
      </w:r>
      <w:r w:rsidRPr="00C96BC2">
        <w:rPr>
          <w:rFonts w:ascii="David" w:hAnsi="David" w:cs="David"/>
          <w:sz w:val="24"/>
          <w:szCs w:val="24"/>
        </w:rPr>
        <w:t>WWW.JOBIZ.GOV.IL</w:t>
      </w:r>
      <w:r w:rsidRPr="00C96BC2">
        <w:rPr>
          <w:rFonts w:ascii="Arial" w:hAnsi="Arial" w:cs="Arial"/>
          <w:rtl/>
          <w:lang w:bidi="ar-LB"/>
        </w:rPr>
        <w:t xml:space="preserve"> </w:t>
      </w:r>
      <w:r w:rsidRPr="00C96BC2">
        <w:rPr>
          <w:rFonts w:ascii="Arial" w:hAnsi="Arial" w:cs="Arial"/>
          <w:rtl/>
          <w:lang w:bidi="ar-LB"/>
        </w:rPr>
        <w:t xml:space="preserve">في موقع دائرة المشتريات الحكومية بالعنوان </w:t>
      </w:r>
      <w:r w:rsidRPr="00C96BC2">
        <w:rPr>
          <w:rFonts w:ascii="Arial" w:hAnsi="Arial" w:cs="Arial"/>
          <w:rtl/>
        </w:rPr>
        <w:t xml:space="preserve"> </w:t>
      </w:r>
      <w:r w:rsidRPr="00C96BC2">
        <w:rPr>
          <w:rFonts w:ascii="Arial" w:hAnsi="Arial" w:cs="Arial"/>
        </w:rPr>
        <w:t>MR.GOV.IL</w:t>
      </w:r>
      <w:r w:rsidRPr="00C96BC2">
        <w:rPr>
          <w:rFonts w:ascii="Arial" w:hAnsi="Arial" w:cs="Arial"/>
          <w:rtl/>
        </w:rPr>
        <w:t>.</w:t>
      </w:r>
      <w:r w:rsidRPr="00C96BC2">
        <w:rPr>
          <w:rFonts w:ascii="Arial" w:hAnsi="Arial" w:cs="Arial"/>
        </w:rPr>
        <w:t xml:space="preserve">  WWW</w:t>
      </w:r>
      <w:r w:rsidRPr="00C96BC2">
        <w:rPr>
          <w:rFonts w:ascii="Arial" w:hAnsi="Arial" w:cs="Arial"/>
          <w:rtl/>
          <w:lang w:bidi="ar-LB"/>
        </w:rPr>
        <w:t xml:space="preserve">وفي موقع سلطة السفن والموانئ </w:t>
      </w:r>
      <w:r w:rsidRPr="00C96BC2">
        <w:rPr>
          <w:rFonts w:ascii="Arial" w:hAnsi="Arial" w:cs="Arial"/>
        </w:rPr>
        <w:t>asp.mot.gov.il</w:t>
      </w:r>
      <w:r w:rsidRPr="00C96BC2">
        <w:rPr>
          <w:rFonts w:ascii="Arial" w:hAnsi="Arial" w:cs="Arial"/>
          <w:rtl/>
        </w:rPr>
        <w:t xml:space="preserve"> </w:t>
      </w:r>
    </w:p>
    <w:p w:rsidR="00777430" w:rsidRPr="008722B5" w:rsidRDefault="00777430" w:rsidP="00D97968">
      <w:pPr>
        <w:jc w:val="both"/>
        <w:rPr>
          <w:rFonts w:ascii="David" w:hAnsi="David" w:cs="David"/>
          <w:sz w:val="24"/>
          <w:szCs w:val="24"/>
          <w:rtl/>
        </w:rPr>
      </w:pPr>
    </w:p>
    <w:p w:rsidR="000B7EBC" w:rsidRPr="008722B5" w:rsidRDefault="00902DBD" w:rsidP="000B7EBC">
      <w:pPr>
        <w:numPr>
          <w:ilvl w:val="0"/>
          <w:numId w:val="1"/>
        </w:numPr>
        <w:rPr>
          <w:rFonts w:ascii="David" w:hAnsi="David" w:cs="David"/>
          <w:b/>
          <w:bCs/>
          <w:sz w:val="24"/>
          <w:szCs w:val="24"/>
        </w:rPr>
      </w:pPr>
      <w:r>
        <w:rPr>
          <w:rFonts w:ascii="David" w:hAnsi="David" w:cs="Arial" w:hint="cs"/>
          <w:b/>
          <w:bCs/>
          <w:sz w:val="24"/>
          <w:szCs w:val="24"/>
          <w:rtl/>
          <w:lang w:bidi="ar-AE"/>
        </w:rPr>
        <w:t>إجراء إرسال الأسئلة الاستفسارية والتوضيحات</w:t>
      </w:r>
    </w:p>
    <w:p w:rsidR="0028389C" w:rsidRDefault="0028389C" w:rsidP="008722B5">
      <w:pPr>
        <w:spacing w:line="240" w:lineRule="auto"/>
        <w:jc w:val="both"/>
        <w:rPr>
          <w:rFonts w:ascii="David" w:hAnsi="David" w:hint="cs"/>
          <w:sz w:val="24"/>
          <w:szCs w:val="24"/>
          <w:rtl/>
          <w:lang w:bidi="ar-AE"/>
        </w:rPr>
      </w:pPr>
      <w:bookmarkStart w:id="0" w:name="_GoBack"/>
      <w:bookmarkEnd w:id="0"/>
      <w:r>
        <w:rPr>
          <w:rFonts w:ascii="David" w:hAnsi="David" w:hint="cs"/>
          <w:sz w:val="24"/>
          <w:szCs w:val="24"/>
          <w:rtl/>
          <w:lang w:bidi="ar-AE"/>
        </w:rPr>
        <w:t>توجه أي جهة من خلال الأسئلة والاستفسارات الإضافية التي تتعلق بالمناقصة يجب أن يتم حسب ما ورد في مستندات المناقصة.</w:t>
      </w:r>
    </w:p>
    <w:p w:rsidR="0028389C" w:rsidRPr="00F92B30" w:rsidRDefault="0028389C" w:rsidP="0028389C">
      <w:pPr>
        <w:jc w:val="both"/>
        <w:rPr>
          <w:rFonts w:ascii="Arial" w:hAnsi="Arial" w:cs="Arial"/>
          <w:rtl/>
          <w:lang w:bidi="ar-LB"/>
        </w:rPr>
      </w:pPr>
      <w:r w:rsidRPr="00B64D92">
        <w:rPr>
          <w:rFonts w:ascii="Arial" w:hAnsi="Arial" w:cs="Arial"/>
          <w:b/>
          <w:bCs/>
          <w:rtl/>
          <w:lang w:bidi="ar-LB"/>
        </w:rPr>
        <w:t xml:space="preserve">في حالة وجود تناقض بين مستندات المناقصة وبين المسجل في هذا الإعلان، يتغلب المذكور في مستندات المناقصة. </w:t>
      </w:r>
    </w:p>
    <w:p w:rsidR="0028389C" w:rsidRPr="0028389C" w:rsidRDefault="0028389C" w:rsidP="008722B5">
      <w:pPr>
        <w:spacing w:line="240" w:lineRule="auto"/>
        <w:jc w:val="both"/>
        <w:rPr>
          <w:rFonts w:ascii="David" w:hAnsi="David" w:hint="cs"/>
          <w:sz w:val="24"/>
          <w:szCs w:val="24"/>
          <w:rtl/>
          <w:lang w:bidi="ar-LB"/>
        </w:rPr>
      </w:pPr>
    </w:p>
    <w:p w:rsidR="008722B5" w:rsidRPr="008722B5" w:rsidRDefault="008722B5" w:rsidP="000B7EBC">
      <w:pPr>
        <w:ind w:left="430" w:hanging="360"/>
        <w:rPr>
          <w:rFonts w:ascii="David" w:eastAsia="Times New Roman" w:hAnsi="David" w:cs="David"/>
          <w:color w:val="000000"/>
          <w:sz w:val="24"/>
          <w:szCs w:val="24"/>
        </w:rPr>
      </w:pPr>
    </w:p>
    <w:p w:rsidR="000B7EBC" w:rsidRPr="008722B5" w:rsidRDefault="000B7EBC" w:rsidP="000B7EBC">
      <w:pPr>
        <w:ind w:left="430" w:hanging="360"/>
        <w:jc w:val="right"/>
        <w:rPr>
          <w:rFonts w:ascii="David" w:hAnsi="David" w:cs="David"/>
          <w:sz w:val="24"/>
          <w:szCs w:val="24"/>
          <w:rtl/>
        </w:rPr>
      </w:pPr>
    </w:p>
    <w:p w:rsidR="000B7EBC" w:rsidRPr="00C70CC5" w:rsidRDefault="00C70CC5" w:rsidP="000B7EBC">
      <w:pPr>
        <w:ind w:left="430" w:hanging="360"/>
        <w:jc w:val="right"/>
        <w:rPr>
          <w:rFonts w:ascii="David" w:hAnsi="David"/>
          <w:sz w:val="24"/>
          <w:szCs w:val="24"/>
          <w:rtl/>
          <w:lang w:bidi="ar-AE"/>
        </w:rPr>
      </w:pPr>
      <w:r>
        <w:rPr>
          <w:rFonts w:ascii="David" w:hAnsi="David" w:hint="cs"/>
          <w:sz w:val="24"/>
          <w:szCs w:val="24"/>
          <w:rtl/>
          <w:lang w:bidi="ar-AE"/>
        </w:rPr>
        <w:t>لجنة المناقصات</w:t>
      </w:r>
    </w:p>
    <w:p w:rsidR="000B7EBC" w:rsidRPr="008722B5" w:rsidRDefault="000B7EBC" w:rsidP="000B7EBC">
      <w:pPr>
        <w:rPr>
          <w:rFonts w:ascii="David" w:hAnsi="David" w:cs="David"/>
          <w:sz w:val="24"/>
          <w:szCs w:val="24"/>
        </w:rPr>
      </w:pPr>
    </w:p>
    <w:p w:rsidR="006747AC" w:rsidRPr="008722B5" w:rsidRDefault="006747AC">
      <w:pPr>
        <w:rPr>
          <w:rFonts w:ascii="David" w:hAnsi="David" w:cs="David"/>
          <w:sz w:val="24"/>
          <w:szCs w:val="24"/>
        </w:rPr>
      </w:pPr>
    </w:p>
    <w:sectPr w:rsidR="006747AC" w:rsidRPr="008722B5" w:rsidSect="00B70A0F">
      <w:footerReference w:type="default" r:id="rId10"/>
      <w:pgSz w:w="11906" w:h="16838"/>
      <w:pgMar w:top="1440" w:right="1133" w:bottom="1440" w:left="426"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1C30" w:rsidRDefault="00451C30" w:rsidP="006747AC">
      <w:pPr>
        <w:spacing w:line="240" w:lineRule="auto"/>
      </w:pPr>
      <w:r>
        <w:separator/>
      </w:r>
    </w:p>
  </w:endnote>
  <w:endnote w:type="continuationSeparator" w:id="0">
    <w:p w:rsidR="00451C30" w:rsidRDefault="00451C30" w:rsidP="006747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63B9" w:rsidRDefault="006363B9">
    <w:pPr>
      <w:pStyle w:val="a5"/>
    </w:pPr>
    <w:r w:rsidRPr="006363B9">
      <w:rPr>
        <w:rFonts w:cs="Arial"/>
        <w:noProof/>
        <w:rtl/>
        <w:lang w:bidi="ar-SA"/>
      </w:rPr>
      <mc:AlternateContent>
        <mc:Choice Requires="wps">
          <w:drawing>
            <wp:anchor distT="0" distB="0" distL="114300" distR="114300" simplePos="0" relativeHeight="251660288" behindDoc="0" locked="0" layoutInCell="1" allowOverlap="1" wp14:anchorId="6DF16916" wp14:editId="6DF16917">
              <wp:simplePos x="0" y="0"/>
              <wp:positionH relativeFrom="column">
                <wp:posOffset>-59902</wp:posOffset>
              </wp:positionH>
              <wp:positionV relativeFrom="paragraph">
                <wp:posOffset>-415290</wp:posOffset>
              </wp:positionV>
              <wp:extent cx="7144385" cy="440055"/>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144385" cy="440055"/>
                      </a:xfrm>
                      <a:prstGeom prst="rect">
                        <a:avLst/>
                      </a:prstGeom>
                      <a:noFill/>
                      <a:ln w="9525">
                        <a:noFill/>
                        <a:miter lim="800000"/>
                        <a:headEnd/>
                        <a:tailEnd/>
                      </a:ln>
                    </wps:spPr>
                    <wps:txbx>
                      <w:txbxContent>
                        <w:tbl>
                          <w:tblPr>
                            <w:bidiVisual/>
                            <w:tblW w:w="11618" w:type="dxa"/>
                            <w:tblInd w:w="-83" w:type="dxa"/>
                            <w:tblLayout w:type="fixed"/>
                            <w:tblLook w:val="04A0" w:firstRow="1" w:lastRow="0" w:firstColumn="1" w:lastColumn="0" w:noHBand="0" w:noVBand="1"/>
                          </w:tblPr>
                          <w:tblGrid>
                            <w:gridCol w:w="2508"/>
                            <w:gridCol w:w="3260"/>
                            <w:gridCol w:w="1843"/>
                            <w:gridCol w:w="1701"/>
                            <w:gridCol w:w="2158"/>
                            <w:gridCol w:w="148"/>
                          </w:tblGrid>
                          <w:tr w:rsidR="006363B9" w:rsidRPr="00B646F2" w:rsidTr="001F711D">
                            <w:trPr>
                              <w:gridAfter w:val="1"/>
                              <w:wAfter w:w="148" w:type="dxa"/>
                            </w:trPr>
                            <w:tc>
                              <w:tcPr>
                                <w:tcW w:w="11470" w:type="dxa"/>
                                <w:gridSpan w:val="5"/>
                              </w:tcPr>
                              <w:p w:rsidR="006363B9" w:rsidRPr="00B646F2" w:rsidRDefault="006363B9" w:rsidP="00814682">
                                <w:pPr>
                                  <w:ind w:right="349"/>
                                  <w:jc w:val="right"/>
                                  <w:rPr>
                                    <w:rFonts w:asciiTheme="minorBidi" w:hAnsiTheme="minorBidi"/>
                                    <w:b/>
                                    <w:bCs/>
                                    <w:color w:val="000000" w:themeColor="text1"/>
                                    <w:sz w:val="20"/>
                                    <w:szCs w:val="20"/>
                                    <w:rtl/>
                                  </w:rPr>
                                </w:pPr>
                                <w:r w:rsidRPr="00B646F2">
                                  <w:rPr>
                                    <w:rFonts w:asciiTheme="minorBidi" w:hAnsiTheme="minorBidi"/>
                                    <w:b/>
                                    <w:bCs/>
                                    <w:color w:val="000000" w:themeColor="text1"/>
                                    <w:sz w:val="20"/>
                                    <w:szCs w:val="20"/>
                                    <w:rtl/>
                                  </w:rPr>
                                  <w:fldChar w:fldCharType="begin"/>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Pr>
                                  <w:instrText>PAGE  \* Arabic  \* MERGEFORMAT</w:instrText>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tl/>
                                  </w:rPr>
                                  <w:fldChar w:fldCharType="separate"/>
                                </w:r>
                                <w:r w:rsidR="0028389C">
                                  <w:rPr>
                                    <w:rFonts w:asciiTheme="minorBidi" w:hAnsiTheme="minorBidi"/>
                                    <w:b/>
                                    <w:bCs/>
                                    <w:noProof/>
                                    <w:color w:val="000000" w:themeColor="text1"/>
                                    <w:sz w:val="20"/>
                                    <w:szCs w:val="20"/>
                                    <w:rtl/>
                                  </w:rPr>
                                  <w:t>1</w:t>
                                </w:r>
                                <w:r w:rsidRPr="00B646F2">
                                  <w:rPr>
                                    <w:rFonts w:asciiTheme="minorBidi" w:hAnsiTheme="minorBidi"/>
                                    <w:b/>
                                    <w:bCs/>
                                    <w:color w:val="000000" w:themeColor="text1"/>
                                    <w:sz w:val="20"/>
                                    <w:szCs w:val="20"/>
                                    <w:rtl/>
                                  </w:rPr>
                                  <w:fldChar w:fldCharType="end"/>
                                </w:r>
                              </w:p>
                            </w:tc>
                          </w:tr>
                          <w:tr w:rsidR="006363B9" w:rsidRPr="00B646F2" w:rsidTr="006363B9">
                            <w:tc>
                              <w:tcPr>
                                <w:tcW w:w="2508" w:type="dxa"/>
                                <w:tcBorders>
                                  <w:right w:val="single" w:sz="4" w:space="0" w:color="002060"/>
                                </w:tcBorders>
                                <w:vAlign w:val="bottom"/>
                              </w:tcPr>
                              <w:p w:rsidR="006363B9" w:rsidRPr="00B646F2" w:rsidRDefault="006363B9" w:rsidP="00C65375">
                                <w:pPr>
                                  <w:rPr>
                                    <w:rFonts w:asciiTheme="minorBidi" w:hAnsiTheme="minorBidi"/>
                                    <w:b/>
                                    <w:bCs/>
                                    <w:color w:val="365F91" w:themeColor="accent1" w:themeShade="BF"/>
                                    <w:sz w:val="18"/>
                                    <w:szCs w:val="18"/>
                                    <w:rtl/>
                                  </w:rPr>
                                </w:pPr>
                                <w:r w:rsidRPr="00B646F2">
                                  <w:rPr>
                                    <w:rFonts w:asciiTheme="minorBidi" w:hAnsiTheme="minorBidi"/>
                                    <w:b/>
                                    <w:bCs/>
                                    <w:color w:val="365F91" w:themeColor="accent1" w:themeShade="BF"/>
                                    <w:sz w:val="18"/>
                                    <w:szCs w:val="18"/>
                                    <w:rtl/>
                                  </w:rPr>
                                  <w:t>קריית הממשלה המחוזית חיפה</w:t>
                                </w:r>
                              </w:p>
                            </w:tc>
                            <w:tc>
                              <w:tcPr>
                                <w:tcW w:w="3260" w:type="dxa"/>
                                <w:tcBorders>
                                  <w:left w:val="single" w:sz="4" w:space="0" w:color="002060"/>
                                  <w:right w:val="single" w:sz="4" w:space="0" w:color="002060"/>
                                </w:tcBorders>
                                <w:vAlign w:val="bottom"/>
                              </w:tcPr>
                              <w:p w:rsidR="006363B9" w:rsidRPr="00B646F2" w:rsidRDefault="006363B9" w:rsidP="00C65375">
                                <w:pPr>
                                  <w:rPr>
                                    <w:rFonts w:asciiTheme="minorBidi" w:hAnsiTheme="minorBidi"/>
                                    <w:b/>
                                    <w:bCs/>
                                    <w:color w:val="365F91" w:themeColor="accent1" w:themeShade="BF"/>
                                    <w:sz w:val="18"/>
                                    <w:szCs w:val="18"/>
                                    <w:rtl/>
                                  </w:rPr>
                                </w:pPr>
                                <w:r w:rsidRPr="00B646F2">
                                  <w:rPr>
                                    <w:rFonts w:asciiTheme="minorBidi" w:hAnsiTheme="minorBidi"/>
                                    <w:b/>
                                    <w:bCs/>
                                    <w:color w:val="365F91" w:themeColor="accent1" w:themeShade="BF"/>
                                    <w:sz w:val="18"/>
                                    <w:szCs w:val="18"/>
                                    <w:rtl/>
                                  </w:rPr>
                                  <w:t>רחוב פל-ים 15א', תד. 806, חיפה 31007</w:t>
                                </w:r>
                              </w:p>
                            </w:tc>
                            <w:tc>
                              <w:tcPr>
                                <w:tcW w:w="1843" w:type="dxa"/>
                                <w:tcBorders>
                                  <w:left w:val="single" w:sz="4" w:space="0" w:color="002060"/>
                                  <w:right w:val="single" w:sz="4" w:space="0" w:color="002060"/>
                                </w:tcBorders>
                                <w:vAlign w:val="bottom"/>
                              </w:tcPr>
                              <w:p w:rsidR="006363B9" w:rsidRPr="00B646F2" w:rsidRDefault="006363B9" w:rsidP="006363B9">
                                <w:pPr>
                                  <w:rPr>
                                    <w:rFonts w:asciiTheme="minorBidi" w:hAnsiTheme="minorBidi"/>
                                    <w:b/>
                                    <w:bCs/>
                                    <w:color w:val="365F91" w:themeColor="accent1" w:themeShade="BF"/>
                                    <w:sz w:val="18"/>
                                    <w:szCs w:val="18"/>
                                    <w:rtl/>
                                  </w:rPr>
                                </w:pPr>
                                <w:r w:rsidRPr="00B646F2">
                                  <w:rPr>
                                    <w:rFonts w:asciiTheme="minorBidi" w:hAnsiTheme="minorBidi"/>
                                    <w:b/>
                                    <w:bCs/>
                                    <w:color w:val="365F91" w:themeColor="accent1" w:themeShade="BF"/>
                                    <w:sz w:val="18"/>
                                    <w:szCs w:val="18"/>
                                    <w:rtl/>
                                  </w:rPr>
                                  <w:t>טל. 04-8632</w:t>
                                </w:r>
                                <w:r w:rsidRPr="00B646F2">
                                  <w:rPr>
                                    <w:rFonts w:asciiTheme="minorBidi" w:hAnsiTheme="minorBidi" w:hint="cs"/>
                                    <w:b/>
                                    <w:bCs/>
                                    <w:color w:val="365F91" w:themeColor="accent1" w:themeShade="BF"/>
                                    <w:sz w:val="18"/>
                                    <w:szCs w:val="18"/>
                                    <w:rtl/>
                                  </w:rPr>
                                  <w:t>156/128</w:t>
                                </w:r>
                              </w:p>
                            </w:tc>
                            <w:tc>
                              <w:tcPr>
                                <w:tcW w:w="1701" w:type="dxa"/>
                                <w:tcBorders>
                                  <w:left w:val="single" w:sz="4" w:space="0" w:color="002060"/>
                                  <w:right w:val="single" w:sz="4" w:space="0" w:color="002060"/>
                                </w:tcBorders>
                                <w:vAlign w:val="bottom"/>
                              </w:tcPr>
                              <w:p w:rsidR="006363B9" w:rsidRPr="00B646F2" w:rsidRDefault="006363B9" w:rsidP="006363B9">
                                <w:pPr>
                                  <w:rPr>
                                    <w:rFonts w:asciiTheme="minorBidi" w:hAnsiTheme="minorBidi"/>
                                    <w:b/>
                                    <w:bCs/>
                                    <w:color w:val="365F91" w:themeColor="accent1" w:themeShade="BF"/>
                                    <w:sz w:val="18"/>
                                    <w:szCs w:val="18"/>
                                    <w:rtl/>
                                  </w:rPr>
                                </w:pPr>
                                <w:r w:rsidRPr="00B646F2">
                                  <w:rPr>
                                    <w:rFonts w:asciiTheme="minorBidi" w:hAnsiTheme="minorBidi"/>
                                    <w:b/>
                                    <w:bCs/>
                                    <w:color w:val="365F91" w:themeColor="accent1" w:themeShade="BF"/>
                                    <w:sz w:val="18"/>
                                    <w:szCs w:val="18"/>
                                    <w:rtl/>
                                  </w:rPr>
                                  <w:t>פקס. 04-86321</w:t>
                                </w:r>
                                <w:r w:rsidRPr="00B646F2">
                                  <w:rPr>
                                    <w:rFonts w:asciiTheme="minorBidi" w:hAnsiTheme="minorBidi" w:hint="cs"/>
                                    <w:b/>
                                    <w:bCs/>
                                    <w:color w:val="365F91" w:themeColor="accent1" w:themeShade="BF"/>
                                    <w:sz w:val="18"/>
                                    <w:szCs w:val="18"/>
                                    <w:rtl/>
                                  </w:rPr>
                                  <w:t>27</w:t>
                                </w:r>
                              </w:p>
                            </w:tc>
                            <w:tc>
                              <w:tcPr>
                                <w:tcW w:w="2306" w:type="dxa"/>
                                <w:gridSpan w:val="2"/>
                                <w:tcBorders>
                                  <w:left w:val="single" w:sz="4" w:space="0" w:color="002060"/>
                                </w:tcBorders>
                              </w:tcPr>
                              <w:p w:rsidR="006363B9" w:rsidRPr="00B646F2" w:rsidRDefault="006363B9" w:rsidP="00513547">
                                <w:pPr>
                                  <w:jc w:val="both"/>
                                  <w:rPr>
                                    <w:rFonts w:asciiTheme="minorBidi" w:hAnsiTheme="minorBidi"/>
                                    <w:b/>
                                    <w:bCs/>
                                    <w:color w:val="365F91" w:themeColor="accent1" w:themeShade="BF"/>
                                    <w:sz w:val="18"/>
                                    <w:szCs w:val="18"/>
                                  </w:rPr>
                                </w:pPr>
                                <w:r w:rsidRPr="00B646F2">
                                  <w:rPr>
                                    <w:rFonts w:asciiTheme="minorBidi" w:hAnsiTheme="minorBidi"/>
                                    <w:b/>
                                    <w:bCs/>
                                    <w:color w:val="365F91" w:themeColor="accent1" w:themeShade="BF"/>
                                    <w:sz w:val="18"/>
                                    <w:szCs w:val="18"/>
                                  </w:rPr>
                                  <w:t>abdelhalimt@mot.gov.il</w:t>
                                </w:r>
                              </w:p>
                            </w:tc>
                          </w:tr>
                        </w:tbl>
                        <w:p w:rsidR="006363B9" w:rsidRPr="00B646F2" w:rsidRDefault="006363B9" w:rsidP="006363B9">
                          <w:pPr>
                            <w:rPr>
                              <w:rFonts w:asciiTheme="minorBidi" w:hAnsiTheme="minorBidi"/>
                              <w:b/>
                              <w:bCs/>
                              <w:color w:val="365F91" w:themeColor="accent1" w:themeShade="BF"/>
                              <w:sz w:val="20"/>
                              <w:szCs w:val="20"/>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DF16916" id="_x0000_t202" coordsize="21600,21600" o:spt="202" path="m,l,21600r21600,l21600,xe">
              <v:stroke joinstyle="miter"/>
              <v:path gradientshapeok="t" o:connecttype="rect"/>
            </v:shapetype>
            <v:shape id="תיבת טקסט 2" o:spid="_x0000_s1026" type="#_x0000_t202" style="position:absolute;left:0;text-align:left;margin-left:-4.7pt;margin-top:-32.7pt;width:562.55pt;height:34.6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" filled="f" stroked="f">
              <v:textbox>
                <w:txbxContent>
                  <w:tbl>
                    <w:tblPr>
                      <w:bidiVisual/>
                      <w:tblW w:w="11618" w:type="dxa"/>
                      <w:tblInd w:w="-83" w:type="dxa"/>
                      <w:tblLayout w:type="fixed"/>
                      <w:tblLook w:val="04A0" w:firstRow="1" w:lastRow="0" w:firstColumn="1" w:lastColumn="0" w:noHBand="0" w:noVBand="1"/>
                    </w:tblPr>
                    <w:tblGrid>
                      <w:gridCol w:w="2508"/>
                      <w:gridCol w:w="3260"/>
                      <w:gridCol w:w="1843"/>
                      <w:gridCol w:w="1701"/>
                      <w:gridCol w:w="2158"/>
                      <w:gridCol w:w="148"/>
                    </w:tblGrid>
                    <w:tr w:rsidR="006363B9" w:rsidRPr="00B646F2" w:rsidTr="001F711D">
                      <w:trPr>
                        <w:gridAfter w:val="1"/>
                        <w:wAfter w:w="148" w:type="dxa"/>
                      </w:trPr>
                      <w:tc>
                        <w:tcPr>
                          <w:tcW w:w="11470" w:type="dxa"/>
                          <w:gridSpan w:val="5"/>
                        </w:tcPr>
                        <w:p w:rsidR="006363B9" w:rsidRPr="00B646F2" w:rsidRDefault="006363B9" w:rsidP="00814682">
                          <w:pPr>
                            <w:ind w:right="349"/>
                            <w:jc w:val="right"/>
                            <w:rPr>
                              <w:rFonts w:asciiTheme="minorBidi" w:hAnsiTheme="minorBidi"/>
                              <w:b/>
                              <w:bCs/>
                              <w:color w:val="000000" w:themeColor="text1"/>
                              <w:sz w:val="20"/>
                              <w:szCs w:val="20"/>
                              <w:rtl/>
                            </w:rPr>
                          </w:pPr>
                          <w:r w:rsidRPr="00B646F2">
                            <w:rPr>
                              <w:rFonts w:asciiTheme="minorBidi" w:hAnsiTheme="minorBidi"/>
                              <w:b/>
                              <w:bCs/>
                              <w:color w:val="000000" w:themeColor="text1"/>
                              <w:sz w:val="20"/>
                              <w:szCs w:val="20"/>
                              <w:rtl/>
                            </w:rPr>
                            <w:fldChar w:fldCharType="begin"/>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Pr>
                            <w:instrText>PAGE  \* Arabic  \* MERGEFORMAT</w:instrText>
                          </w:r>
                          <w:r w:rsidRPr="00B646F2">
                            <w:rPr>
                              <w:rFonts w:asciiTheme="minorBidi" w:hAnsiTheme="minorBidi"/>
                              <w:b/>
                              <w:bCs/>
                              <w:color w:val="000000" w:themeColor="text1"/>
                              <w:sz w:val="20"/>
                              <w:szCs w:val="20"/>
                              <w:rtl/>
                            </w:rPr>
                            <w:instrText xml:space="preserve"> </w:instrText>
                          </w:r>
                          <w:r w:rsidRPr="00B646F2">
                            <w:rPr>
                              <w:rFonts w:asciiTheme="minorBidi" w:hAnsiTheme="minorBidi"/>
                              <w:b/>
                              <w:bCs/>
                              <w:color w:val="000000" w:themeColor="text1"/>
                              <w:sz w:val="20"/>
                              <w:szCs w:val="20"/>
                              <w:rtl/>
                            </w:rPr>
                            <w:fldChar w:fldCharType="separate"/>
                          </w:r>
                          <w:r w:rsidR="0028389C">
                            <w:rPr>
                              <w:rFonts w:asciiTheme="minorBidi" w:hAnsiTheme="minorBidi"/>
                              <w:b/>
                              <w:bCs/>
                              <w:noProof/>
                              <w:color w:val="000000" w:themeColor="text1"/>
                              <w:sz w:val="20"/>
                              <w:szCs w:val="20"/>
                              <w:rtl/>
                            </w:rPr>
                            <w:t>1</w:t>
                          </w:r>
                          <w:r w:rsidRPr="00B646F2">
                            <w:rPr>
                              <w:rFonts w:asciiTheme="minorBidi" w:hAnsiTheme="minorBidi"/>
                              <w:b/>
                              <w:bCs/>
                              <w:color w:val="000000" w:themeColor="text1"/>
                              <w:sz w:val="20"/>
                              <w:szCs w:val="20"/>
                              <w:rtl/>
                            </w:rPr>
                            <w:fldChar w:fldCharType="end"/>
                          </w:r>
                        </w:p>
                      </w:tc>
                    </w:tr>
                    <w:tr w:rsidR="006363B9" w:rsidRPr="00B646F2" w:rsidTr="006363B9">
                      <w:tc>
                        <w:tcPr>
                          <w:tcW w:w="2508" w:type="dxa"/>
                          <w:tcBorders>
                            <w:right w:val="single" w:sz="4" w:space="0" w:color="002060"/>
                          </w:tcBorders>
                          <w:vAlign w:val="bottom"/>
                        </w:tcPr>
                        <w:p w:rsidR="006363B9" w:rsidRPr="00B646F2" w:rsidRDefault="006363B9" w:rsidP="00C65375">
                          <w:pPr>
                            <w:rPr>
                              <w:rFonts w:asciiTheme="minorBidi" w:hAnsiTheme="minorBidi"/>
                              <w:b/>
                              <w:bCs/>
                              <w:color w:val="365F91" w:themeColor="accent1" w:themeShade="BF"/>
                              <w:sz w:val="18"/>
                              <w:szCs w:val="18"/>
                              <w:rtl/>
                            </w:rPr>
                          </w:pPr>
                          <w:r w:rsidRPr="00B646F2">
                            <w:rPr>
                              <w:rFonts w:asciiTheme="minorBidi" w:hAnsiTheme="minorBidi"/>
                              <w:b/>
                              <w:bCs/>
                              <w:color w:val="365F91" w:themeColor="accent1" w:themeShade="BF"/>
                              <w:sz w:val="18"/>
                              <w:szCs w:val="18"/>
                              <w:rtl/>
                            </w:rPr>
                            <w:t>קריית הממשלה המחוזית חיפה</w:t>
                          </w:r>
                        </w:p>
                      </w:tc>
                      <w:tc>
                        <w:tcPr>
                          <w:tcW w:w="3260" w:type="dxa"/>
                          <w:tcBorders>
                            <w:left w:val="single" w:sz="4" w:space="0" w:color="002060"/>
                            <w:right w:val="single" w:sz="4" w:space="0" w:color="002060"/>
                          </w:tcBorders>
                          <w:vAlign w:val="bottom"/>
                        </w:tcPr>
                        <w:p w:rsidR="006363B9" w:rsidRPr="00B646F2" w:rsidRDefault="006363B9" w:rsidP="00C65375">
                          <w:pPr>
                            <w:rPr>
                              <w:rFonts w:asciiTheme="minorBidi" w:hAnsiTheme="minorBidi"/>
                              <w:b/>
                              <w:bCs/>
                              <w:color w:val="365F91" w:themeColor="accent1" w:themeShade="BF"/>
                              <w:sz w:val="18"/>
                              <w:szCs w:val="18"/>
                              <w:rtl/>
                            </w:rPr>
                          </w:pPr>
                          <w:r w:rsidRPr="00B646F2">
                            <w:rPr>
                              <w:rFonts w:asciiTheme="minorBidi" w:hAnsiTheme="minorBidi"/>
                              <w:b/>
                              <w:bCs/>
                              <w:color w:val="365F91" w:themeColor="accent1" w:themeShade="BF"/>
                              <w:sz w:val="18"/>
                              <w:szCs w:val="18"/>
                              <w:rtl/>
                            </w:rPr>
                            <w:t>רחוב פל-ים 15א', תד. 806, חיפה 31007</w:t>
                          </w:r>
                        </w:p>
                      </w:tc>
                      <w:tc>
                        <w:tcPr>
                          <w:tcW w:w="1843" w:type="dxa"/>
                          <w:tcBorders>
                            <w:left w:val="single" w:sz="4" w:space="0" w:color="002060"/>
                            <w:right w:val="single" w:sz="4" w:space="0" w:color="002060"/>
                          </w:tcBorders>
                          <w:vAlign w:val="bottom"/>
                        </w:tcPr>
                        <w:p w:rsidR="006363B9" w:rsidRPr="00B646F2" w:rsidRDefault="006363B9" w:rsidP="006363B9">
                          <w:pPr>
                            <w:rPr>
                              <w:rFonts w:asciiTheme="minorBidi" w:hAnsiTheme="minorBidi"/>
                              <w:b/>
                              <w:bCs/>
                              <w:color w:val="365F91" w:themeColor="accent1" w:themeShade="BF"/>
                              <w:sz w:val="18"/>
                              <w:szCs w:val="18"/>
                              <w:rtl/>
                            </w:rPr>
                          </w:pPr>
                          <w:r w:rsidRPr="00B646F2">
                            <w:rPr>
                              <w:rFonts w:asciiTheme="minorBidi" w:hAnsiTheme="minorBidi"/>
                              <w:b/>
                              <w:bCs/>
                              <w:color w:val="365F91" w:themeColor="accent1" w:themeShade="BF"/>
                              <w:sz w:val="18"/>
                              <w:szCs w:val="18"/>
                              <w:rtl/>
                            </w:rPr>
                            <w:t>טל. 04-8632</w:t>
                          </w:r>
                          <w:r w:rsidRPr="00B646F2">
                            <w:rPr>
                              <w:rFonts w:asciiTheme="minorBidi" w:hAnsiTheme="minorBidi" w:hint="cs"/>
                              <w:b/>
                              <w:bCs/>
                              <w:color w:val="365F91" w:themeColor="accent1" w:themeShade="BF"/>
                              <w:sz w:val="18"/>
                              <w:szCs w:val="18"/>
                              <w:rtl/>
                            </w:rPr>
                            <w:t>156/128</w:t>
                          </w:r>
                        </w:p>
                      </w:tc>
                      <w:tc>
                        <w:tcPr>
                          <w:tcW w:w="1701" w:type="dxa"/>
                          <w:tcBorders>
                            <w:left w:val="single" w:sz="4" w:space="0" w:color="002060"/>
                            <w:right w:val="single" w:sz="4" w:space="0" w:color="002060"/>
                          </w:tcBorders>
                          <w:vAlign w:val="bottom"/>
                        </w:tcPr>
                        <w:p w:rsidR="006363B9" w:rsidRPr="00B646F2" w:rsidRDefault="006363B9" w:rsidP="006363B9">
                          <w:pPr>
                            <w:rPr>
                              <w:rFonts w:asciiTheme="minorBidi" w:hAnsiTheme="minorBidi"/>
                              <w:b/>
                              <w:bCs/>
                              <w:color w:val="365F91" w:themeColor="accent1" w:themeShade="BF"/>
                              <w:sz w:val="18"/>
                              <w:szCs w:val="18"/>
                              <w:rtl/>
                            </w:rPr>
                          </w:pPr>
                          <w:r w:rsidRPr="00B646F2">
                            <w:rPr>
                              <w:rFonts w:asciiTheme="minorBidi" w:hAnsiTheme="minorBidi"/>
                              <w:b/>
                              <w:bCs/>
                              <w:color w:val="365F91" w:themeColor="accent1" w:themeShade="BF"/>
                              <w:sz w:val="18"/>
                              <w:szCs w:val="18"/>
                              <w:rtl/>
                            </w:rPr>
                            <w:t>פקס. 04-86321</w:t>
                          </w:r>
                          <w:r w:rsidRPr="00B646F2">
                            <w:rPr>
                              <w:rFonts w:asciiTheme="minorBidi" w:hAnsiTheme="minorBidi" w:hint="cs"/>
                              <w:b/>
                              <w:bCs/>
                              <w:color w:val="365F91" w:themeColor="accent1" w:themeShade="BF"/>
                              <w:sz w:val="18"/>
                              <w:szCs w:val="18"/>
                              <w:rtl/>
                            </w:rPr>
                            <w:t>27</w:t>
                          </w:r>
                        </w:p>
                      </w:tc>
                      <w:tc>
                        <w:tcPr>
                          <w:tcW w:w="2306" w:type="dxa"/>
                          <w:gridSpan w:val="2"/>
                          <w:tcBorders>
                            <w:left w:val="single" w:sz="4" w:space="0" w:color="002060"/>
                          </w:tcBorders>
                        </w:tcPr>
                        <w:p w:rsidR="006363B9" w:rsidRPr="00B646F2" w:rsidRDefault="006363B9" w:rsidP="00513547">
                          <w:pPr>
                            <w:jc w:val="both"/>
                            <w:rPr>
                              <w:rFonts w:asciiTheme="minorBidi" w:hAnsiTheme="minorBidi"/>
                              <w:b/>
                              <w:bCs/>
                              <w:color w:val="365F91" w:themeColor="accent1" w:themeShade="BF"/>
                              <w:sz w:val="18"/>
                              <w:szCs w:val="18"/>
                            </w:rPr>
                          </w:pPr>
                          <w:r w:rsidRPr="00B646F2">
                            <w:rPr>
                              <w:rFonts w:asciiTheme="minorBidi" w:hAnsiTheme="minorBidi"/>
                              <w:b/>
                              <w:bCs/>
                              <w:color w:val="365F91" w:themeColor="accent1" w:themeShade="BF"/>
                              <w:sz w:val="18"/>
                              <w:szCs w:val="18"/>
                            </w:rPr>
                            <w:t>abdelhalimt@mot.gov.il</w:t>
                          </w:r>
                        </w:p>
                      </w:tc>
                    </w:tr>
                  </w:tbl>
                  <w:p w:rsidR="006363B9" w:rsidRPr="00B646F2" w:rsidRDefault="006363B9" w:rsidP="006363B9">
                    <w:pPr>
                      <w:rPr>
                        <w:rFonts w:asciiTheme="minorBidi" w:hAnsiTheme="minorBidi"/>
                        <w:b/>
                        <w:bCs/>
                        <w:color w:val="365F91" w:themeColor="accent1" w:themeShade="BF"/>
                        <w:sz w:val="20"/>
                        <w:szCs w:val="20"/>
                        <w:rtl/>
                        <w:cs/>
                      </w:rPr>
                    </w:pPr>
                  </w:p>
                </w:txbxContent>
              </v:textbox>
            </v:shape>
          </w:pict>
        </mc:Fallback>
      </mc:AlternateContent>
    </w:r>
    <w:r w:rsidRPr="006363B9">
      <w:rPr>
        <w:rFonts w:cs="Arial"/>
        <w:noProof/>
        <w:rtl/>
        <w:lang w:bidi="ar-SA"/>
      </w:rPr>
      <w:drawing>
        <wp:anchor distT="0" distB="0" distL="114300" distR="114300" simplePos="0" relativeHeight="251661312" behindDoc="1" locked="0" layoutInCell="1" allowOverlap="1" wp14:anchorId="6DF16918" wp14:editId="6DF16919">
          <wp:simplePos x="0" y="0"/>
          <wp:positionH relativeFrom="column">
            <wp:posOffset>-1143000</wp:posOffset>
          </wp:positionH>
          <wp:positionV relativeFrom="paragraph">
            <wp:posOffset>-255270</wp:posOffset>
          </wp:positionV>
          <wp:extent cx="8390255" cy="311150"/>
          <wp:effectExtent l="0" t="0" r="0" b="0"/>
          <wp:wrapTight wrapText="bothSides">
            <wp:wrapPolygon edited="0">
              <wp:start x="0" y="0"/>
              <wp:lineTo x="0" y="19837"/>
              <wp:lineTo x="21530" y="19837"/>
              <wp:lineTo x="21530" y="0"/>
              <wp:lineTo x="0" y="0"/>
            </wp:wrapPolygon>
          </wp:wrapTight>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90255" cy="31115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1C30" w:rsidRDefault="00451C30" w:rsidP="006747AC">
      <w:pPr>
        <w:spacing w:line="240" w:lineRule="auto"/>
      </w:pPr>
      <w:r>
        <w:separator/>
      </w:r>
    </w:p>
  </w:footnote>
  <w:footnote w:type="continuationSeparator" w:id="0">
    <w:p w:rsidR="00451C30" w:rsidRDefault="00451C30" w:rsidP="006747A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8D0330"/>
    <w:multiLevelType w:val="hybridMultilevel"/>
    <w:tmpl w:val="C3566820"/>
    <w:lvl w:ilvl="0" w:tplc="028AE152">
      <w:start w:val="1"/>
      <w:numFmt w:val="decimal"/>
      <w:pStyle w:val="6"/>
      <w:lvlText w:val="%1."/>
      <w:lvlJc w:val="left"/>
      <w:pPr>
        <w:ind w:left="360" w:hanging="360"/>
      </w:pPr>
      <w:rPr>
        <w:rFonts w:hint="default"/>
        <w:sz w:val="24"/>
        <w:szCs w:val="24"/>
      </w:rPr>
    </w:lvl>
    <w:lvl w:ilvl="1" w:tplc="EE34DA0E">
      <w:start w:val="1"/>
      <w:numFmt w:val="hebrew1"/>
      <w:lvlText w:val="%2."/>
      <w:lvlJc w:val="left"/>
      <w:pPr>
        <w:tabs>
          <w:tab w:val="num" w:pos="-70"/>
        </w:tabs>
        <w:ind w:left="1080" w:hanging="360"/>
      </w:pPr>
      <w:rPr>
        <w:rFonts w:hint="default"/>
        <w:sz w:val="28"/>
        <w:szCs w:val="28"/>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45342CEA"/>
    <w:multiLevelType w:val="hybridMultilevel"/>
    <w:tmpl w:val="674094EE"/>
    <w:lvl w:ilvl="0" w:tplc="77B251E0">
      <w:start w:val="1"/>
      <w:numFmt w:val="decimal"/>
      <w:lvlText w:val="%1."/>
      <w:lvlJc w:val="left"/>
      <w:pPr>
        <w:ind w:left="720" w:hanging="360"/>
      </w:pPr>
      <w:rPr>
        <w:rFonts w:ascii="David" w:hAnsi="David" w:cs="David"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0F27B2D"/>
    <w:multiLevelType w:val="hybridMultilevel"/>
    <w:tmpl w:val="65644946"/>
    <w:lvl w:ilvl="0" w:tplc="9E2A55B2">
      <w:start w:val="1"/>
      <w:numFmt w:val="arabicAbjad"/>
      <w:lvlText w:val="%1."/>
      <w:lvlJc w:val="left"/>
      <w:pPr>
        <w:ind w:left="720" w:hanging="360"/>
      </w:pPr>
      <w:rPr>
        <w:rFonts w:hint="default"/>
      </w:rPr>
    </w:lvl>
    <w:lvl w:ilvl="1" w:tplc="3ED01276">
      <w:start w:val="1"/>
      <w:numFmt w:val="decimal"/>
      <w:lvlText w:val="%2."/>
      <w:lvlJc w:val="left"/>
      <w:pPr>
        <w:ind w:left="1068" w:hanging="360"/>
      </w:pPr>
      <w:rPr>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8034D13"/>
    <w:multiLevelType w:val="multilevel"/>
    <w:tmpl w:val="6534F520"/>
    <w:lvl w:ilvl="0">
      <w:start w:val="1"/>
      <w:numFmt w:val="decimal"/>
      <w:lvlText w:val="%1."/>
      <w:lvlJc w:val="left"/>
      <w:pPr>
        <w:ind w:left="1080" w:hanging="360"/>
      </w:pPr>
      <w:rPr>
        <w:rFonts w:hint="default"/>
      </w:rPr>
    </w:lvl>
    <w:lvl w:ilvl="1">
      <w:start w:val="1"/>
      <w:numFmt w:val="decimal"/>
      <w:isLgl/>
      <w:lvlText w:val="%1.%2."/>
      <w:lvlJc w:val="left"/>
      <w:pPr>
        <w:ind w:left="1155" w:hanging="43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oNotDisplayPageBoundaries/>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47AC"/>
    <w:rsid w:val="000B7EBC"/>
    <w:rsid w:val="000C3BD5"/>
    <w:rsid w:val="00107A94"/>
    <w:rsid w:val="0017491B"/>
    <w:rsid w:val="001B2106"/>
    <w:rsid w:val="002112D1"/>
    <w:rsid w:val="002263C6"/>
    <w:rsid w:val="00233315"/>
    <w:rsid w:val="0028389C"/>
    <w:rsid w:val="002A40F6"/>
    <w:rsid w:val="002B1910"/>
    <w:rsid w:val="002B7E38"/>
    <w:rsid w:val="002E37D1"/>
    <w:rsid w:val="003165AC"/>
    <w:rsid w:val="003F3813"/>
    <w:rsid w:val="0041752C"/>
    <w:rsid w:val="00451C30"/>
    <w:rsid w:val="0048327D"/>
    <w:rsid w:val="004D5311"/>
    <w:rsid w:val="00520603"/>
    <w:rsid w:val="00524CD8"/>
    <w:rsid w:val="005503DF"/>
    <w:rsid w:val="005D304C"/>
    <w:rsid w:val="005E7A47"/>
    <w:rsid w:val="006120EB"/>
    <w:rsid w:val="006363B9"/>
    <w:rsid w:val="00637B27"/>
    <w:rsid w:val="006747AC"/>
    <w:rsid w:val="00682D3C"/>
    <w:rsid w:val="006A2426"/>
    <w:rsid w:val="006C63BC"/>
    <w:rsid w:val="0073562B"/>
    <w:rsid w:val="00777430"/>
    <w:rsid w:val="00790B0A"/>
    <w:rsid w:val="00814682"/>
    <w:rsid w:val="00843E8E"/>
    <w:rsid w:val="008722B5"/>
    <w:rsid w:val="00902DBD"/>
    <w:rsid w:val="00995EAD"/>
    <w:rsid w:val="009E3424"/>
    <w:rsid w:val="009E743C"/>
    <w:rsid w:val="009F7CBF"/>
    <w:rsid w:val="00A01695"/>
    <w:rsid w:val="00A16B69"/>
    <w:rsid w:val="00A2739F"/>
    <w:rsid w:val="00A63CF7"/>
    <w:rsid w:val="00AD1FBC"/>
    <w:rsid w:val="00B646F2"/>
    <w:rsid w:val="00B65540"/>
    <w:rsid w:val="00B70A0F"/>
    <w:rsid w:val="00BB19D8"/>
    <w:rsid w:val="00BF40E0"/>
    <w:rsid w:val="00BF6956"/>
    <w:rsid w:val="00C70CC5"/>
    <w:rsid w:val="00C73EB6"/>
    <w:rsid w:val="00C96BC2"/>
    <w:rsid w:val="00CB78FE"/>
    <w:rsid w:val="00D97968"/>
    <w:rsid w:val="00DE196B"/>
    <w:rsid w:val="00E04F21"/>
    <w:rsid w:val="00E45B45"/>
    <w:rsid w:val="00E753C8"/>
    <w:rsid w:val="00F62B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03E46AD-CCF5-4DA9-86C9-DA793F889E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37D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747AC"/>
    <w:pPr>
      <w:tabs>
        <w:tab w:val="center" w:pos="4153"/>
        <w:tab w:val="right" w:pos="8306"/>
      </w:tabs>
      <w:spacing w:line="240" w:lineRule="auto"/>
    </w:pPr>
  </w:style>
  <w:style w:type="character" w:customStyle="1" w:styleId="a4">
    <w:name w:val="כותרת עליונה תו"/>
    <w:basedOn w:val="a0"/>
    <w:link w:val="a3"/>
    <w:uiPriority w:val="99"/>
    <w:rsid w:val="006747AC"/>
  </w:style>
  <w:style w:type="paragraph" w:styleId="a5">
    <w:name w:val="footer"/>
    <w:basedOn w:val="a"/>
    <w:link w:val="a6"/>
    <w:uiPriority w:val="99"/>
    <w:unhideWhenUsed/>
    <w:rsid w:val="006747AC"/>
    <w:pPr>
      <w:tabs>
        <w:tab w:val="center" w:pos="4153"/>
        <w:tab w:val="right" w:pos="8306"/>
      </w:tabs>
      <w:spacing w:line="240" w:lineRule="auto"/>
    </w:pPr>
  </w:style>
  <w:style w:type="character" w:customStyle="1" w:styleId="a6">
    <w:name w:val="כותרת תחתונה תו"/>
    <w:basedOn w:val="a0"/>
    <w:link w:val="a5"/>
    <w:uiPriority w:val="99"/>
    <w:rsid w:val="006747AC"/>
  </w:style>
  <w:style w:type="paragraph" w:styleId="a7">
    <w:name w:val="Balloon Text"/>
    <w:basedOn w:val="a"/>
    <w:link w:val="a8"/>
    <w:uiPriority w:val="99"/>
    <w:semiHidden/>
    <w:unhideWhenUsed/>
    <w:rsid w:val="006747AC"/>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6747AC"/>
    <w:rPr>
      <w:rFonts w:ascii="Tahoma" w:hAnsi="Tahoma" w:cs="Tahoma"/>
      <w:sz w:val="16"/>
      <w:szCs w:val="16"/>
    </w:rPr>
  </w:style>
  <w:style w:type="paragraph" w:customStyle="1" w:styleId="6">
    <w:name w:val="רגיל + אחרי:  6 נק'"/>
    <w:aliases w:val="מרווח בין שורות:  בודד"/>
    <w:basedOn w:val="a"/>
    <w:rsid w:val="000B7EBC"/>
    <w:pPr>
      <w:numPr>
        <w:numId w:val="1"/>
      </w:numPr>
      <w:spacing w:after="200" w:line="240" w:lineRule="auto"/>
    </w:pPr>
    <w:rPr>
      <w:rFonts w:ascii="Calibri" w:eastAsia="Calibri" w:hAnsi="Calibri" w:cs="David"/>
      <w:b/>
      <w:bCs/>
      <w:sz w:val="28"/>
      <w:szCs w:val="28"/>
    </w:rPr>
  </w:style>
  <w:style w:type="character" w:styleId="Hyperlink">
    <w:name w:val="Hyperlink"/>
    <w:basedOn w:val="a0"/>
    <w:uiPriority w:val="99"/>
    <w:unhideWhenUsed/>
    <w:rsid w:val="0077743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חלקה משפטית - בסיס" ma:contentTypeID="0x010100FB48C45A811D2747BBAEB984310884C21A00B84FB0AC03BB59439A6702B42996A6F6" ma:contentTypeVersion="15" ma:contentTypeDescription="צור מסמך חדש." ma:contentTypeScope="" ma:versionID="cdaa2e48b69c8d08003f0da2cb499501">
  <xsd:schema xmlns:xsd="http://www.w3.org/2001/XMLSchema" xmlns:p="http://schemas.microsoft.com/office/2006/metadata/properties" xmlns:ns1="3d10c457-7b7e-44fc-9b73-5b1adee5d9e6" xmlns:ns2="953BFEA7-4E02-4CA8-AAC4-E6D9583724C1" xmlns:ns3="E43241BB-8F4D-4274-A508-D78F70CFE5C6" xmlns:ns4="71478CCE-6335-4D03-AE8B-AFA633A02893" targetNamespace="http://schemas.microsoft.com/office/2006/metadata/properties" ma:root="true" ma:fieldsID="48de140e2a61d318c1ed31ee7df730e4" ns1:_="" ns2:_="" ns3:_="" ns4:_="">
    <xsd:import namespace="3d10c457-7b7e-44fc-9b73-5b1adee5d9e6"/>
    <xsd:import namespace="953BFEA7-4E02-4CA8-AAC4-E6D9583724C1"/>
    <xsd:import namespace="E43241BB-8F4D-4274-A508-D78F70CFE5C6"/>
    <xsd:import namespace="71478CCE-6335-4D03-AE8B-AFA633A02893"/>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2:DocName" minOccurs="0"/>
                <xsd:element ref="ns3:remarks" minOccurs="0"/>
                <xsd:element ref="ns2:FileNum" minOccurs="0"/>
                <xsd:element ref="ns2:Pone" minOccurs="0"/>
                <xsd:element ref="ns4:Praklitut"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3d10c457-7b7e-44fc-9b73-5b1adee5d9e6"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Importance" ma:index="14" nillable="true" ma:displayName="חשיבות" ma:internalName="SDImportance">
      <xsd:simpleType>
        <xsd:restriction base="dms:Number"/>
      </xsd:simpleType>
    </xsd:element>
    <xsd:element name="SDDocumentSource" ma:index="15"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6" nillable="true" ma:displayName="תאריך חתימה אחרון " ma:internalName="SDLastSigningDate">
      <xsd:simpleType>
        <xsd:restriction base="dms:DateTime"/>
      </xsd:simpleType>
    </xsd:element>
    <xsd:element name="SDNumOfSignatures" ma:index="17" nillable="true" ma:displayName="מספר חתימות" ma:internalName="SDNumOfSignatures">
      <xsd:simpleType>
        <xsd:restriction base="dms:Number"/>
      </xsd:simpleType>
    </xsd:element>
    <xsd:element name="SDSignersLogins" ma:index="18" nillable="true" ma:displayName="חותם המסמך" ma:internalName="SDSignersLogins">
      <xsd:simpleType>
        <xsd:restriction base="dms:Text"/>
      </xsd:simpleType>
    </xsd:element>
  </xsd:schema>
  <xsd:schema xmlns:xsd="http://www.w3.org/2001/XMLSchema" xmlns:dms="http://schemas.microsoft.com/office/2006/documentManagement/types" targetNamespace="953BFEA7-4E02-4CA8-AAC4-E6D9583724C1" elementFormDefault="qualified">
    <xsd:import namespace="http://schemas.microsoft.com/office/2006/documentManagement/types"/>
    <xsd:element name="DocName" ma:index="9" nillable="true" ma:displayName="משפ שם המסמך" ma:description="מחלקה משפטית" ma:internalName="DocName">
      <xsd:simpleType>
        <xsd:restriction base="dms:Text">
          <xsd:maxLength value="255"/>
        </xsd:restriction>
      </xsd:simpleType>
    </xsd:element>
    <xsd:element name="FileNum" ma:index="11" nillable="true" ma:displayName="משפ מספר תיק בית משפט" ma:description="מחלקה משפטית" ma:internalName="FileNum">
      <xsd:simpleType>
        <xsd:restriction base="dms:Text">
          <xsd:maxLength value="255"/>
        </xsd:restriction>
      </xsd:simpleType>
    </xsd:element>
    <xsd:element name="Pone" ma:index="12" nillable="true" ma:displayName="משפ שם הפונה" ma:description="מחלקה משפטית" ma:internalName="Pone">
      <xsd:simpleType>
        <xsd:restriction base="dms:Text">
          <xsd:maxLength value="255"/>
        </xsd:restriction>
      </xsd:simpleType>
    </xsd:element>
  </xsd:schema>
  <xsd:schema xmlns:xsd="http://www.w3.org/2001/XMLSchema" xmlns:dms="http://schemas.microsoft.com/office/2006/documentManagement/types" targetNamespace="E43241BB-8F4D-4274-A508-D78F70CFE5C6" elementFormDefault="qualified">
    <xsd:import namespace="http://schemas.microsoft.com/office/2006/documentManagement/types"/>
    <xsd:element name="remarks" ma:index="10" nillable="true" ma:displayName="הערות-" ma:description="אגף הכספים, רישוי מחוז ירושלים, רישוי מחוז דרום" ma:internalName="remarks">
      <xsd:simpleType>
        <xsd:restriction base="dms:Note"/>
      </xsd:simpleType>
    </xsd:element>
  </xsd:schema>
  <xsd:schema xmlns:xsd="http://www.w3.org/2001/XMLSchema" xmlns:dms="http://schemas.microsoft.com/office/2006/documentManagement/types" targetNamespace="71478CCE-6335-4D03-AE8B-AFA633A02893" elementFormDefault="qualified">
    <xsd:import namespace="http://schemas.microsoft.com/office/2006/documentManagement/types"/>
    <xsd:element name="Praklitut" ma:index="13" nillable="true" ma:displayName="פרקליטות מחוז" ma:format="Dropdown" ma:internalName="Praklitut">
      <xsd:simpleType>
        <xsd:restriction base="dms:Choice">
          <xsd:enumeration value="תל אביב"/>
          <xsd:enumeration value="מרכז"/>
          <xsd:enumeration value="חיפה"/>
          <xsd:enumeration value="צפון"/>
          <xsd:enumeration value="ירושלים"/>
          <xsd:enumeration value="דרום"/>
          <xsd:enumeration value="לכיש"/>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SDCategoryID xmlns="3d10c457-7b7e-44fc-9b73-5b1adee5d9e6">911e272d64e4;#</SDCategoryID>
    <AutoNumber xmlns="3d10c457-7b7e-44fc-9b73-5b1adee5d9e6">01090914</AutoNumber>
    <SDDocumentSource xmlns="3d10c457-7b7e-44fc-9b73-5b1adee5d9e6">SDNewFile</SDDocumentSource>
    <FileNum xmlns="953BFEA7-4E02-4CA8-AAC4-E6D9583724C1" xsi:nil="true"/>
    <SDAsmachta xmlns="3d10c457-7b7e-44fc-9b73-5b1adee5d9e6" xsi:nil="true"/>
    <SDSignersLogins xmlns="3d10c457-7b7e-44fc-9b73-5b1adee5d9e6" xsi:nil="true"/>
    <SDImportance xmlns="3d10c457-7b7e-44fc-9b73-5b1adee5d9e6">0</SDImportance>
    <SDCategories xmlns="3d10c457-7b7e-44fc-9b73-5b1adee5d9e6">:ירושלים:מחלקה משפטית:ספנות ונמלים:מכרזים וחוזים:מטענים מסוכנים;#</SDCategories>
    <SDDocDate xmlns="3d10c457-7b7e-44fc-9b73-5b1adee5d9e6">2014-01-14T23:00:00+00:00</SDDocDate>
    <DocName xmlns="953BFEA7-4E02-4CA8-AAC4-E6D9583724C1" xsi:nil="true"/>
    <Pone xmlns="953BFEA7-4E02-4CA8-AAC4-E6D9583724C1" xsi:nil="true"/>
    <Praklitut xmlns="71478CCE-6335-4D03-AE8B-AFA633A02893" xsi:nil="true"/>
    <SDOfflineTo xmlns="3d10c457-7b7e-44fc-9b73-5b1adee5d9e6" xsi:nil="true"/>
    <remarks xmlns="E43241BB-8F4D-4274-A508-D78F70CFE5C6" xsi:nil="true"/>
    <SDLastSigningDate xmlns="3d10c457-7b7e-44fc-9b73-5b1adee5d9e6" xsi:nil="true"/>
    <SDNumOfSignatures xmlns="3d10c457-7b7e-44fc-9b73-5b1adee5d9e6" xsi:nil="true"/>
    <SDAuthor xmlns="3d10c457-7b7e-44fc-9b73-5b1adee5d9e6">תמים עבדאלחלים</SDAuthor>
    <SDOriginalID xmlns="3d10c457-7b7e-44fc-9b73-5b1adee5d9e6" xsi:nil="true"/>
    <SDHebDate xmlns="3d10c457-7b7e-44fc-9b73-5b1adee5d9e6">י"ד בשבט, התשע"ד</SDHebDate>
  </documentManagement>
</p:properties>
</file>

<file path=customXml/itemProps1.xml><?xml version="1.0" encoding="utf-8"?>
<ds:datastoreItem xmlns:ds="http://schemas.openxmlformats.org/officeDocument/2006/customXml" ds:itemID="{8855711C-9718-495B-AD62-DEC04A8B33E5}">
  <ds:schemaRefs>
    <ds:schemaRef ds:uri="http://schemas.microsoft.com/sharepoint/v3/contenttype/forms"/>
  </ds:schemaRefs>
</ds:datastoreItem>
</file>

<file path=customXml/itemProps2.xml><?xml version="1.0" encoding="utf-8"?>
<ds:datastoreItem xmlns:ds="http://schemas.openxmlformats.org/officeDocument/2006/customXml" ds:itemID="{9241320D-10C4-48A4-AA14-C0A0024495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0c457-7b7e-44fc-9b73-5b1adee5d9e6"/>
    <ds:schemaRef ds:uri="953BFEA7-4E02-4CA8-AAC4-E6D9583724C1"/>
    <ds:schemaRef ds:uri="E43241BB-8F4D-4274-A508-D78F70CFE5C6"/>
    <ds:schemaRef ds:uri="71478CCE-6335-4D03-AE8B-AFA633A0289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0D6CD5-D158-4951-93BE-BB7A5D64D79A}">
  <ds:schemaRefs>
    <ds:schemaRef ds:uri="http://schemas.microsoft.com/office/2006/metadata/properties"/>
    <ds:schemaRef ds:uri="3d10c457-7b7e-44fc-9b73-5b1adee5d9e6"/>
    <ds:schemaRef ds:uri="953BFEA7-4E02-4CA8-AAC4-E6D9583724C1"/>
    <ds:schemaRef ds:uri="71478CCE-6335-4D03-AE8B-AFA633A02893"/>
    <ds:schemaRef ds:uri="E43241BB-8F4D-4274-A508-D78F70CFE5C6"/>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738</Words>
  <Characters>4207</Characters>
  <Application>Microsoft Office Word</Application>
  <DocSecurity>0</DocSecurity>
  <Lines>35</Lines>
  <Paragraphs>9</Paragraphs>
  <ScaleCrop>false</ScaleCrop>
  <HeadingPairs>
    <vt:vector size="2" baseType="variant">
      <vt:variant>
        <vt:lpstr>שם</vt:lpstr>
      </vt:variant>
      <vt:variant>
        <vt:i4>1</vt:i4>
      </vt:variant>
    </vt:vector>
  </HeadingPairs>
  <TitlesOfParts>
    <vt:vector size="1" baseType="lpstr">
      <vt:lpstr>מודעה לעיתון 2014</vt:lpstr>
    </vt:vector>
  </TitlesOfParts>
  <Company/>
  <LinksUpToDate>false</LinksUpToDate>
  <CharactersWithSpaces>4936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2014</dc:title>
  <dc:creator>Ilana</dc:creator>
  <cp:lastModifiedBy>Kassem</cp:lastModifiedBy>
  <cp:revision>2</cp:revision>
  <cp:lastPrinted>2013-05-02T07:57:00Z</cp:lastPrinted>
  <dcterms:created xsi:type="dcterms:W3CDTF">2019-03-06T08:23:00Z</dcterms:created>
  <dcterms:modified xsi:type="dcterms:W3CDTF">2019-03-06T08:23:00Z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0x010100FB48C45A811D2747BBAEB984310884C21A00B84FB0AC03BB59439A6702B42996A6F6</vt:lpwstr>
  </property>
  <property fmtid="{D5CDD505-2E9C-101B-9397-08002B2CF9AE}" pid="3" name="ContentType">
    <vt:lpwstr>מחלקה משפטית - בסיס</vt:lpwstr>
  </property>
  <property fmtid="{D5CDD505-2E9C-101B-9397-08002B2CF9AE}" pid="4" name="SDCategoryID">
    <vt:lpwstr>911e272d64e4;#</vt:lpwstr>
  </property>
  <property fmtid="{D5CDD505-2E9C-101B-9397-08002B2CF9AE}" pid="5" name="z">
    <vt:lpwstr>#RowsetSchema</vt:lpwstr>
  </property>
  <property fmtid="{D5CDD505-2E9C-101B-9397-08002B2CF9AE}" pid="6" name="FileLeafRef">
    <vt:lpwstr>36837;#01090914.docx</vt:lpwstr>
  </property>
  <property fmtid="{D5CDD505-2E9C-101B-9397-08002B2CF9AE}" pid="7" name="Modified_x0020_By">
    <vt:lpwstr>MOT\abdelhalimt</vt:lpwstr>
  </property>
  <property fmtid="{D5CDD505-2E9C-101B-9397-08002B2CF9AE}" pid="8" name="Created_x0020_By">
    <vt:lpwstr>MOT\abdelhalimt</vt:lpwstr>
  </property>
  <property fmtid="{D5CDD505-2E9C-101B-9397-08002B2CF9AE}" pid="9" name="File_x0020_Type">
    <vt:lpwstr>docx</vt:lpwstr>
  </property>
  <property fmtid="{D5CDD505-2E9C-101B-9397-08002B2CF9AE}" pid="10" name="ID">
    <vt:lpwstr>36837</vt:lpwstr>
  </property>
  <property fmtid="{D5CDD505-2E9C-101B-9397-08002B2CF9AE}" pid="11" name="Created">
    <vt:lpwstr>15/01/2014</vt:lpwstr>
  </property>
  <property fmtid="{D5CDD505-2E9C-101B-9397-08002B2CF9AE}" pid="12" name="Author">
    <vt:lpwstr>370;#תמים עבדאלחלים</vt:lpwstr>
  </property>
  <property fmtid="{D5CDD505-2E9C-101B-9397-08002B2CF9AE}" pid="13" name="Modified">
    <vt:lpwstr>15/01/2014</vt:lpwstr>
  </property>
  <property fmtid="{D5CDD505-2E9C-101B-9397-08002B2CF9AE}" pid="14" name="Editor">
    <vt:lpwstr>370;#תמים עבדאלחלים</vt:lpwstr>
  </property>
  <property fmtid="{D5CDD505-2E9C-101B-9397-08002B2CF9AE}" pid="15" name="_ModerationStatus">
    <vt:lpwstr>0</vt:lpwstr>
  </property>
  <property fmtid="{D5CDD505-2E9C-101B-9397-08002B2CF9AE}" pid="16" name="FileRef">
    <vt:lpwstr>36837;#sites/Jerusalem/Mishpatit/DocLib1/DocLib1 automatically created by sharedocs 1/01090914.docx</vt:lpwstr>
  </property>
  <property fmtid="{D5CDD505-2E9C-101B-9397-08002B2CF9AE}" pid="17" name="FileDirRef">
    <vt:lpwstr>36837;#sites/Jerusalem/Mishpatit/DocLib1/DocLib1 automatically created by sharedocs 1</vt:lpwstr>
  </property>
  <property fmtid="{D5CDD505-2E9C-101B-9397-08002B2CF9AE}" pid="18" name="Last_x0020_Modified">
    <vt:lpwstr>36837;#2014-01-15 18:54:02</vt:lpwstr>
  </property>
  <property fmtid="{D5CDD505-2E9C-101B-9397-08002B2CF9AE}" pid="19" name="Created_x0020_Date">
    <vt:lpwstr>36837;#2014-01-15 18:52:39</vt:lpwstr>
  </property>
  <property fmtid="{D5CDD505-2E9C-101B-9397-08002B2CF9AE}" pid="20" name="File_x0020_Size">
    <vt:lpwstr>36837;#144391</vt:lpwstr>
  </property>
  <property fmtid="{D5CDD505-2E9C-101B-9397-08002B2CF9AE}" pid="21" name="FSObjType">
    <vt:lpwstr>36837;#0</vt:lpwstr>
  </property>
  <property fmtid="{D5CDD505-2E9C-101B-9397-08002B2CF9AE}" pid="22" name="PermMask">
    <vt:lpwstr>0x1b03c4312ef</vt:lpwstr>
  </property>
  <property fmtid="{D5CDD505-2E9C-101B-9397-08002B2CF9AE}" pid="23" name="CheckedOutUserId">
    <vt:lpwstr>36837;#</vt:lpwstr>
  </property>
  <property fmtid="{D5CDD505-2E9C-101B-9397-08002B2CF9AE}" pid="24" name="IsCheckedoutToLocal">
    <vt:lpwstr>36837;#0</vt:lpwstr>
  </property>
  <property fmtid="{D5CDD505-2E9C-101B-9397-08002B2CF9AE}" pid="25" name="UniqueId">
    <vt:lpwstr>36837;#{86805A13-F953-4908-8971-03B0C81F2A78}</vt:lpwstr>
  </property>
  <property fmtid="{D5CDD505-2E9C-101B-9397-08002B2CF9AE}" pid="26" name="ProgId">
    <vt:lpwstr>36837;#</vt:lpwstr>
  </property>
  <property fmtid="{D5CDD505-2E9C-101B-9397-08002B2CF9AE}" pid="27" name="ScopeId">
    <vt:lpwstr>36837;#{F27538D0-ADAE-4DC5-A2A8-3AE15415D8BB}</vt:lpwstr>
  </property>
  <property fmtid="{D5CDD505-2E9C-101B-9397-08002B2CF9AE}" pid="28" name="VirusStatus">
    <vt:lpwstr>36837;#144391</vt:lpwstr>
  </property>
  <property fmtid="{D5CDD505-2E9C-101B-9397-08002B2CF9AE}" pid="29" name="CheckedOutTitle">
    <vt:lpwstr>36837;#</vt:lpwstr>
  </property>
  <property fmtid="{D5CDD505-2E9C-101B-9397-08002B2CF9AE}" pid="30" name="_CheckinComment">
    <vt:lpwstr>36837;#</vt:lpwstr>
  </property>
  <property fmtid="{D5CDD505-2E9C-101B-9397-08002B2CF9AE}" pid="31" name="_EditMenuTableStart">
    <vt:lpwstr>01090914.docx</vt:lpwstr>
  </property>
  <property fmtid="{D5CDD505-2E9C-101B-9397-08002B2CF9AE}" pid="32" name="_EditMenuTableEnd">
    <vt:lpwstr>36837</vt:lpwstr>
  </property>
  <property fmtid="{D5CDD505-2E9C-101B-9397-08002B2CF9AE}" pid="33" name="LinkFilenameNoMenu">
    <vt:lpwstr>01090914.docx</vt:lpwstr>
  </property>
  <property fmtid="{D5CDD505-2E9C-101B-9397-08002B2CF9AE}" pid="34" name="LinkFilename">
    <vt:lpwstr>01090914.docx</vt:lpwstr>
  </property>
  <property fmtid="{D5CDD505-2E9C-101B-9397-08002B2CF9AE}" pid="35" name="DocIcon">
    <vt:lpwstr>docx</vt:lpwstr>
  </property>
  <property fmtid="{D5CDD505-2E9C-101B-9397-08002B2CF9AE}" pid="36" name="ServerUrl">
    <vt:lpwstr>/sites/Jerusalem/Mishpatit/DocLib1/DocLib1 automatically created by sharedocs 1/01090914.docx</vt:lpwstr>
  </property>
  <property fmtid="{D5CDD505-2E9C-101B-9397-08002B2CF9AE}" pid="37" name="EncodedAbsUrl">
    <vt:lpwstr>http://sps3web/sites/Jerusalem/Mishpatit/DocLib1/DocLib1%20automatically%20created%20by%20sharedocs%201/01090914.docx</vt:lpwstr>
  </property>
  <property fmtid="{D5CDD505-2E9C-101B-9397-08002B2CF9AE}" pid="38" name="BaseName">
    <vt:lpwstr>01090914</vt:lpwstr>
  </property>
  <property fmtid="{D5CDD505-2E9C-101B-9397-08002B2CF9AE}" pid="39" name="FileSizeDisplay">
    <vt:lpwstr>144391</vt:lpwstr>
  </property>
  <property fmtid="{D5CDD505-2E9C-101B-9397-08002B2CF9AE}" pid="40" name="MetaInfo">
    <vt:lpwstr>36837;#_Level:SW|1
DocName:EW|
z:SW|#RowsetSchema
Order:SW|90200.0000000000
Last Modified:SW|902;#2013-05-02 13:05:25
SDLastSigningDate:EW|
SelectTitle:SW|36837
ParentVersionString:SW|36837;#
vti_author:SR|MOT\\abdelhalimt
MetaInfo:LW|36837;#_Level:SW|1\n</vt:lpwstr>
  </property>
  <property fmtid="{D5CDD505-2E9C-101B-9397-08002B2CF9AE}" pid="41" name="_Level">
    <vt:lpwstr>1</vt:lpwstr>
  </property>
  <property fmtid="{D5CDD505-2E9C-101B-9397-08002B2CF9AE}" pid="42" name="_IsCurrentVersion">
    <vt:lpwstr>1</vt:lpwstr>
  </property>
  <property fmtid="{D5CDD505-2E9C-101B-9397-08002B2CF9AE}" pid="43" name="SelectTitle">
    <vt:lpwstr>36837</vt:lpwstr>
  </property>
  <property fmtid="{D5CDD505-2E9C-101B-9397-08002B2CF9AE}" pid="44" name="SelectFilename">
    <vt:lpwstr>36837</vt:lpwstr>
  </property>
  <property fmtid="{D5CDD505-2E9C-101B-9397-08002B2CF9AE}" pid="45" name="Edit">
    <vt:lpwstr>0</vt:lpwstr>
  </property>
  <property fmtid="{D5CDD505-2E9C-101B-9397-08002B2CF9AE}" pid="46" name="owshiddenversion">
    <vt:lpwstr>3</vt:lpwstr>
  </property>
  <property fmtid="{D5CDD505-2E9C-101B-9397-08002B2CF9AE}" pid="47" name="_UIVersion">
    <vt:lpwstr>512</vt:lpwstr>
  </property>
  <property fmtid="{D5CDD505-2E9C-101B-9397-08002B2CF9AE}" pid="48" name="Order">
    <vt:lpwstr>90200.0000000000</vt:lpwstr>
  </property>
  <property fmtid="{D5CDD505-2E9C-101B-9397-08002B2CF9AE}" pid="49" name="GUID">
    <vt:lpwstr>{D0A85AAE-171B-4482-92A3-A560D0666BFB}</vt:lpwstr>
  </property>
  <property fmtid="{D5CDD505-2E9C-101B-9397-08002B2CF9AE}" pid="50" name="WorkflowVersion">
    <vt:lpwstr>1</vt:lpwstr>
  </property>
  <property fmtid="{D5CDD505-2E9C-101B-9397-08002B2CF9AE}" pid="51" name="ParentVersionString">
    <vt:lpwstr>36837;#</vt:lpwstr>
  </property>
  <property fmtid="{D5CDD505-2E9C-101B-9397-08002B2CF9AE}" pid="52" name="ParentLeafName">
    <vt:lpwstr>36837;#</vt:lpwstr>
  </property>
  <property fmtid="{D5CDD505-2E9C-101B-9397-08002B2CF9AE}" pid="53" name="Combine">
    <vt:lpwstr>0</vt:lpwstr>
  </property>
  <property fmtid="{D5CDD505-2E9C-101B-9397-08002B2CF9AE}" pid="54" name="RepairDocument">
    <vt:lpwstr>0</vt:lpwstr>
  </property>
  <property fmtid="{D5CDD505-2E9C-101B-9397-08002B2CF9AE}" pid="55" name="ServerRedirected">
    <vt:lpwstr>0</vt:lpwstr>
  </property>
  <property fmtid="{D5CDD505-2E9C-101B-9397-08002B2CF9AE}" pid="56" name="Last Modified">
    <vt:lpwstr>902;#2013-05-02 13:05:25</vt:lpwstr>
  </property>
  <property fmtid="{D5CDD505-2E9C-101B-9397-08002B2CF9AE}" pid="57" name="Created Date">
    <vt:lpwstr>902;#2013-05-02 13:05:25</vt:lpwstr>
  </property>
  <property fmtid="{D5CDD505-2E9C-101B-9397-08002B2CF9AE}" pid="58" name="Created By">
    <vt:lpwstr>MOT\dvoram</vt:lpwstr>
  </property>
  <property fmtid="{D5CDD505-2E9C-101B-9397-08002B2CF9AE}" pid="59" name="File Type">
    <vt:lpwstr>docx</vt:lpwstr>
  </property>
  <property fmtid="{D5CDD505-2E9C-101B-9397-08002B2CF9AE}" pid="60" name="File Size">
    <vt:lpwstr>902;#132791</vt:lpwstr>
  </property>
  <property fmtid="{D5CDD505-2E9C-101B-9397-08002B2CF9AE}" pid="61" name="Modified By">
    <vt:lpwstr>MOT\dvoram</vt:lpwstr>
  </property>
  <property fmtid="{D5CDD505-2E9C-101B-9397-08002B2CF9AE}" pid="62" name="AutoNumber">
    <vt:lpwstr>01090914</vt:lpwstr>
  </property>
  <property fmtid="{D5CDD505-2E9C-101B-9397-08002B2CF9AE}" pid="63" name="SDCategories">
    <vt:lpwstr>:ירושלים:מחלקה משפטית:ספנות ונמלים:מכרזים וחוזים:מטענים מסוכנים;#</vt:lpwstr>
  </property>
  <property fmtid="{D5CDD505-2E9C-101B-9397-08002B2CF9AE}" pid="64" name="SDAuthor">
    <vt:lpwstr>תמים עבדאלחלים</vt:lpwstr>
  </property>
  <property fmtid="{D5CDD505-2E9C-101B-9397-08002B2CF9AE}" pid="65" name="SDDocDate">
    <vt:lpwstr>15/01/2014</vt:lpwstr>
  </property>
  <property fmtid="{D5CDD505-2E9C-101B-9397-08002B2CF9AE}" pid="66" name="SDHebDate">
    <vt:lpwstr>י"ד בשבט, התשע"ד</vt:lpwstr>
  </property>
  <property fmtid="{D5CDD505-2E9C-101B-9397-08002B2CF9AE}" pid="67" name="SDImportance">
    <vt:lpwstr>0</vt:lpwstr>
  </property>
  <property fmtid="{D5CDD505-2E9C-101B-9397-08002B2CF9AE}" pid="68" name="SDDocumentSource">
    <vt:lpwstr>SDNewFile</vt:lpwstr>
  </property>
  <property fmtid="{D5CDD505-2E9C-101B-9397-08002B2CF9AE}" pid="69" name="_UIVersionString">
    <vt:lpwstr>1.0</vt:lpwstr>
  </property>
</Properties>
</file>